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26DCF" w:rsidR="008E1A70" w:rsidP="002F625A" w:rsidRDefault="003D14F6" w14:paraId="0810836A" w14:textId="18B1C173">
      <w:pPr>
        <w:pStyle w:val="Textoindependiente2"/>
        <w:spacing w:after="0" w:line="240" w:lineRule="auto"/>
        <w:jc w:val="center"/>
        <w:rPr>
          <w:rFonts w:cs="Arial"/>
          <w:b/>
          <w:bCs/>
          <w:sz w:val="20"/>
        </w:rPr>
      </w:pPr>
      <w:bookmarkStart w:name="_Toc246418199" w:id="0"/>
      <w:bookmarkStart w:name="_Toc251066143" w:id="1"/>
      <w:r w:rsidRPr="48EDFA4E">
        <w:rPr>
          <w:rFonts w:cs="Arial"/>
          <w:b/>
          <w:bCs/>
          <w:sz w:val="20"/>
        </w:rPr>
        <w:t xml:space="preserve">ANEXO </w:t>
      </w:r>
      <w:r w:rsidRPr="48EDFA4E" w:rsidR="00FB3AEE">
        <w:rPr>
          <w:rFonts w:cs="Arial"/>
          <w:b/>
          <w:bCs/>
          <w:sz w:val="20"/>
        </w:rPr>
        <w:t>2</w:t>
      </w:r>
      <w:r w:rsidRPr="48EDFA4E">
        <w:rPr>
          <w:rFonts w:cs="Arial"/>
          <w:b/>
          <w:bCs/>
          <w:sz w:val="20"/>
        </w:rPr>
        <w:t>. FORMATO DOCUMENTO TÉCNICO DE SOPORTE</w:t>
      </w:r>
    </w:p>
    <w:p w:rsidRPr="00426DCF" w:rsidR="00D92AD7" w:rsidP="002F625A" w:rsidRDefault="00D92AD7" w14:paraId="7C8E2304" w14:textId="77777777">
      <w:pPr>
        <w:pStyle w:val="Textoindependiente2"/>
        <w:spacing w:after="0" w:line="240" w:lineRule="auto"/>
        <w:rPr>
          <w:rFonts w:cs="Arial"/>
          <w:sz w:val="20"/>
        </w:rPr>
      </w:pPr>
    </w:p>
    <w:bookmarkEnd w:id="0"/>
    <w:bookmarkEnd w:id="1"/>
    <w:p w:rsidRPr="00426DCF" w:rsidR="000F3B25" w:rsidP="002F625A" w:rsidRDefault="000F3B25" w14:paraId="73E2426B" w14:textId="77777777">
      <w:pPr>
        <w:pStyle w:val="Puesto"/>
        <w:jc w:val="both"/>
        <w:rPr>
          <w:rFonts w:cs="Arial"/>
          <w:b w:val="0"/>
          <w:sz w:val="20"/>
        </w:rPr>
      </w:pPr>
    </w:p>
    <w:p w:rsidRPr="00426DCF" w:rsidR="00CD715D" w:rsidP="002F625A" w:rsidRDefault="00194639" w14:paraId="4A1AE75A" w14:textId="77777777">
      <w:pPr>
        <w:numPr>
          <w:ilvl w:val="0"/>
          <w:numId w:val="6"/>
        </w:numPr>
        <w:rPr>
          <w:rFonts w:cs="Arial"/>
          <w:b/>
          <w:sz w:val="20"/>
        </w:rPr>
      </w:pPr>
      <w:r w:rsidRPr="00426DCF">
        <w:rPr>
          <w:rFonts w:cs="Arial"/>
          <w:b/>
          <w:sz w:val="20"/>
        </w:rPr>
        <w:t>IDENTIFICACIÓN</w:t>
      </w:r>
    </w:p>
    <w:p w:rsidRPr="00426DCF" w:rsidR="00194639" w:rsidP="002F625A" w:rsidRDefault="00194639" w14:paraId="052A3181" w14:textId="77777777">
      <w:pPr>
        <w:pStyle w:val="Puest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2D50265A" w14:paraId="21537FE3" w14:textId="77777777">
        <w:trPr>
          <w:trHeight w:val="591"/>
          <w:jc w:val="center"/>
        </w:trPr>
        <w:tc>
          <w:tcPr>
            <w:tcW w:w="3236" w:type="dxa"/>
            <w:shd w:val="clear" w:color="auto" w:fill="DBDBDB" w:themeFill="accent3" w:themeFillTint="66"/>
            <w:vAlign w:val="center"/>
          </w:tcPr>
          <w:p w:rsidRPr="00426DCF" w:rsidR="00194639" w:rsidP="002F625A" w:rsidRDefault="00194639" w14:paraId="3EB9D21E" w14:textId="77777777">
            <w:pPr>
              <w:ind w:left="360"/>
              <w:rPr>
                <w:rFonts w:cs="Arial"/>
                <w:sz w:val="20"/>
              </w:rPr>
            </w:pPr>
            <w:r w:rsidRPr="00426DCF">
              <w:rPr>
                <w:rFonts w:cs="Arial"/>
                <w:b/>
                <w:sz w:val="20"/>
              </w:rPr>
              <w:t>LOCALIDAD</w:t>
            </w:r>
          </w:p>
        </w:tc>
        <w:tc>
          <w:tcPr>
            <w:tcW w:w="6971" w:type="dxa"/>
            <w:vAlign w:val="center"/>
          </w:tcPr>
          <w:p w:rsidRPr="00426DCF" w:rsidR="00194639" w:rsidP="002F625A" w:rsidRDefault="00773F26" w14:paraId="79BEA1D6" w14:textId="77777777">
            <w:pPr>
              <w:jc w:val="left"/>
              <w:rPr>
                <w:rFonts w:cs="Arial"/>
                <w:sz w:val="20"/>
              </w:rPr>
            </w:pPr>
            <w:r>
              <w:rPr>
                <w:sz w:val="20"/>
              </w:rPr>
              <w:t>San Cristóbal</w:t>
            </w:r>
          </w:p>
        </w:tc>
      </w:tr>
      <w:tr w:rsidRPr="00426DCF" w:rsidR="00194639" w:rsidTr="2D50265A" w14:paraId="3393F15A" w14:textId="77777777">
        <w:trPr>
          <w:trHeight w:val="557"/>
          <w:jc w:val="center"/>
        </w:trPr>
        <w:tc>
          <w:tcPr>
            <w:tcW w:w="3236" w:type="dxa"/>
            <w:shd w:val="clear" w:color="auto" w:fill="DBDBDB" w:themeFill="accent3" w:themeFillTint="66"/>
            <w:vAlign w:val="center"/>
          </w:tcPr>
          <w:p w:rsidRPr="00426DCF" w:rsidR="00194639" w:rsidP="002F625A" w:rsidRDefault="00194639" w14:paraId="1B5DE5BC" w14:textId="77777777">
            <w:pPr>
              <w:ind w:left="360"/>
              <w:rPr>
                <w:rFonts w:cs="Arial"/>
                <w:sz w:val="20"/>
              </w:rPr>
            </w:pPr>
            <w:r w:rsidRPr="00426DCF">
              <w:rPr>
                <w:rFonts w:cs="Arial"/>
                <w:b/>
                <w:sz w:val="20"/>
              </w:rPr>
              <w:t>NOMBRE DEL PROYECTO</w:t>
            </w:r>
          </w:p>
        </w:tc>
        <w:tc>
          <w:tcPr>
            <w:tcW w:w="6971" w:type="dxa"/>
            <w:vAlign w:val="center"/>
          </w:tcPr>
          <w:p w:rsidRPr="008E7145" w:rsidR="00194639" w:rsidP="002F625A" w:rsidRDefault="008E7145" w14:paraId="7C430E99" w14:textId="62ECAF08">
            <w:pPr>
              <w:jc w:val="left"/>
              <w:rPr>
                <w:rFonts w:ascii="Times New Roman" w:hAnsi="Times New Roman"/>
                <w:szCs w:val="24"/>
                <w:lang w:eastAsia="es-CO"/>
              </w:rPr>
            </w:pPr>
            <w:r w:rsidRPr="005E6727">
              <w:rPr>
                <w:rFonts w:cs="Arial"/>
                <w:sz w:val="22"/>
                <w:szCs w:val="24"/>
                <w:lang w:eastAsia="es-CO"/>
              </w:rPr>
              <w:t>Por un buen uso en el espacio público en San Cristóba</w:t>
            </w:r>
            <w:r w:rsidRPr="008E7145">
              <w:rPr>
                <w:rFonts w:ascii="Times New Roman" w:hAnsi="Times New Roman"/>
                <w:szCs w:val="24"/>
                <w:lang w:eastAsia="es-CO"/>
              </w:rPr>
              <w:t>l</w:t>
            </w:r>
          </w:p>
        </w:tc>
      </w:tr>
      <w:tr w:rsidRPr="00426DCF" w:rsidR="00194639" w:rsidTr="2D50265A" w14:paraId="48A2AE89" w14:textId="77777777">
        <w:trPr>
          <w:trHeight w:val="564"/>
          <w:jc w:val="center"/>
        </w:trPr>
        <w:tc>
          <w:tcPr>
            <w:tcW w:w="3236" w:type="dxa"/>
            <w:shd w:val="clear" w:color="auto" w:fill="DBDBDB" w:themeFill="accent3" w:themeFillTint="66"/>
            <w:vAlign w:val="center"/>
          </w:tcPr>
          <w:p w:rsidRPr="00426DCF" w:rsidR="00194639" w:rsidP="002F625A" w:rsidRDefault="00194639" w14:paraId="4D9EE794" w14:textId="77777777">
            <w:pPr>
              <w:ind w:left="360"/>
              <w:rPr>
                <w:rFonts w:cs="Arial"/>
                <w:b/>
                <w:sz w:val="20"/>
              </w:rPr>
            </w:pPr>
            <w:r w:rsidRPr="00426DCF">
              <w:rPr>
                <w:rFonts w:cs="Arial"/>
                <w:b/>
                <w:sz w:val="20"/>
              </w:rPr>
              <w:t>CÓDIGO DEL PROYECTO</w:t>
            </w:r>
          </w:p>
        </w:tc>
        <w:tc>
          <w:tcPr>
            <w:tcW w:w="6971" w:type="dxa"/>
            <w:vAlign w:val="center"/>
          </w:tcPr>
          <w:p w:rsidRPr="00426DCF" w:rsidR="00194639" w:rsidP="2D50265A" w:rsidRDefault="29652672" w14:paraId="64270975" w14:textId="19914129">
            <w:pPr>
              <w:jc w:val="left"/>
              <w:rPr>
                <w:rFonts w:cs="Arial"/>
                <w:color w:val="000000" w:themeColor="text1"/>
                <w:sz w:val="20"/>
              </w:rPr>
            </w:pPr>
            <w:r w:rsidRPr="2D50265A">
              <w:rPr>
                <w:rFonts w:cs="Arial"/>
                <w:color w:val="000000" w:themeColor="text1"/>
                <w:sz w:val="20"/>
              </w:rPr>
              <w:t>183</w:t>
            </w:r>
            <w:r w:rsidRPr="2D50265A" w:rsidR="208D65ED">
              <w:rPr>
                <w:rFonts w:cs="Arial"/>
                <w:color w:val="000000" w:themeColor="text1"/>
                <w:sz w:val="20"/>
              </w:rPr>
              <w:t>5</w:t>
            </w:r>
          </w:p>
        </w:tc>
      </w:tr>
      <w:tr w:rsidRPr="00426DCF" w:rsidR="00975C97" w:rsidTr="2D50265A" w14:paraId="4AFE987E" w14:textId="77777777">
        <w:trPr>
          <w:trHeight w:val="564"/>
          <w:jc w:val="center"/>
        </w:trPr>
        <w:tc>
          <w:tcPr>
            <w:tcW w:w="3236" w:type="dxa"/>
            <w:shd w:val="clear" w:color="auto" w:fill="DBDBDB" w:themeFill="accent3" w:themeFillTint="66"/>
            <w:vAlign w:val="center"/>
          </w:tcPr>
          <w:p w:rsidRPr="00426DCF" w:rsidR="00975C97" w:rsidP="002F625A" w:rsidRDefault="00975C97" w14:paraId="240EA03A" w14:textId="77777777">
            <w:pPr>
              <w:ind w:left="360"/>
              <w:rPr>
                <w:rFonts w:cs="Arial"/>
                <w:b/>
                <w:sz w:val="20"/>
              </w:rPr>
            </w:pPr>
            <w:r w:rsidRPr="00426DCF">
              <w:rPr>
                <w:rFonts w:cs="Arial"/>
                <w:b/>
                <w:sz w:val="20"/>
              </w:rPr>
              <w:t>COMPONENTES</w:t>
            </w:r>
          </w:p>
        </w:tc>
        <w:tc>
          <w:tcPr>
            <w:tcW w:w="6971" w:type="dxa"/>
            <w:vAlign w:val="center"/>
          </w:tcPr>
          <w:p w:rsidR="00653C00" w:rsidP="002F625A" w:rsidRDefault="00653C00" w14:paraId="60259E78" w14:textId="77777777">
            <w:pPr>
              <w:rPr>
                <w:rFonts w:cs="Arial"/>
                <w:color w:val="FF0000"/>
                <w:sz w:val="20"/>
              </w:rPr>
            </w:pPr>
          </w:p>
          <w:p w:rsidRPr="00773F26" w:rsidR="00653C00" w:rsidP="002F625A" w:rsidRDefault="59358DE1" w14:paraId="1E3D53C9" w14:textId="75A29F64">
            <w:pPr>
              <w:rPr>
                <w:sz w:val="20"/>
              </w:rPr>
            </w:pPr>
            <w:r w:rsidRPr="0BF7A377">
              <w:rPr>
                <w:sz w:val="20"/>
              </w:rPr>
              <w:t>Acuerdos C</w:t>
            </w:r>
            <w:r w:rsidRPr="0BF7A377" w:rsidR="2A5F68B9">
              <w:rPr>
                <w:sz w:val="20"/>
              </w:rPr>
              <w:t>i</w:t>
            </w:r>
            <w:r w:rsidRPr="0BF7A377">
              <w:rPr>
                <w:sz w:val="20"/>
              </w:rPr>
              <w:t>udadanos</w:t>
            </w:r>
          </w:p>
          <w:p w:rsidRPr="00426DCF" w:rsidR="00975C97" w:rsidP="002F625A" w:rsidRDefault="00975C97" w14:paraId="31C418F7" w14:textId="77777777">
            <w:pPr>
              <w:jc w:val="left"/>
              <w:rPr>
                <w:rFonts w:cs="Arial"/>
                <w:color w:val="FF0000"/>
                <w:sz w:val="20"/>
              </w:rPr>
            </w:pPr>
          </w:p>
        </w:tc>
      </w:tr>
    </w:tbl>
    <w:p w:rsidRPr="00426DCF" w:rsidR="00194639" w:rsidP="002F625A" w:rsidRDefault="00194639" w14:paraId="242CEEAB" w14:textId="77777777">
      <w:pPr>
        <w:pStyle w:val="Puesto"/>
        <w:jc w:val="both"/>
        <w:rPr>
          <w:rFonts w:cs="Arial"/>
          <w:sz w:val="20"/>
        </w:rPr>
      </w:pPr>
    </w:p>
    <w:p w:rsidRPr="00426DCF" w:rsidR="00194639" w:rsidP="002F625A" w:rsidRDefault="00194639" w14:paraId="6ACCE83D" w14:textId="77777777">
      <w:pPr>
        <w:pStyle w:val="Puesto"/>
        <w:jc w:val="both"/>
        <w:rPr>
          <w:rFonts w:cs="Arial"/>
          <w:sz w:val="20"/>
        </w:rPr>
      </w:pPr>
    </w:p>
    <w:p w:rsidRPr="00426DCF" w:rsidR="00194639" w:rsidP="002F625A" w:rsidRDefault="00194639" w14:paraId="51F66F5C" w14:textId="77777777">
      <w:pPr>
        <w:numPr>
          <w:ilvl w:val="0"/>
          <w:numId w:val="6"/>
        </w:numPr>
        <w:rPr>
          <w:rFonts w:cs="Arial"/>
          <w:b/>
          <w:sz w:val="20"/>
        </w:rPr>
      </w:pPr>
      <w:r w:rsidRPr="00426DCF">
        <w:rPr>
          <w:rFonts w:cs="Arial"/>
          <w:b/>
          <w:sz w:val="20"/>
        </w:rPr>
        <w:t>CLASIFICACIÓN</w:t>
      </w:r>
    </w:p>
    <w:p w:rsidRPr="00426DCF" w:rsidR="00194639" w:rsidP="002F625A" w:rsidRDefault="00194639" w14:paraId="761AF85B" w14:textId="77777777">
      <w:pPr>
        <w:pStyle w:val="Puest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14:paraId="2EAFE854" w14:textId="77777777">
        <w:trPr>
          <w:trHeight w:val="614"/>
          <w:jc w:val="center"/>
        </w:trPr>
        <w:tc>
          <w:tcPr>
            <w:tcW w:w="3236" w:type="dxa"/>
            <w:shd w:val="clear" w:color="auto" w:fill="DBDBDB"/>
            <w:vAlign w:val="center"/>
          </w:tcPr>
          <w:p w:rsidRPr="00426DCF" w:rsidR="00194639" w:rsidP="002F625A" w:rsidRDefault="00194639" w14:paraId="03B6B665" w14:textId="77777777">
            <w:pPr>
              <w:ind w:left="360"/>
              <w:rPr>
                <w:rFonts w:cs="Arial"/>
                <w:sz w:val="20"/>
              </w:rPr>
            </w:pPr>
            <w:r w:rsidRPr="00426DCF">
              <w:rPr>
                <w:rFonts w:cs="Arial"/>
                <w:b/>
                <w:sz w:val="20"/>
              </w:rPr>
              <w:t>PLAN DE DESARROLLO LOCAL</w:t>
            </w:r>
          </w:p>
        </w:tc>
        <w:tc>
          <w:tcPr>
            <w:tcW w:w="6971" w:type="dxa"/>
            <w:vAlign w:val="center"/>
          </w:tcPr>
          <w:p w:rsidRPr="00426DCF" w:rsidR="00194639" w:rsidP="002F625A" w:rsidRDefault="00773F26" w14:paraId="137FF392" w14:textId="77777777">
            <w:pPr>
              <w:rPr>
                <w:rFonts w:cs="Arial"/>
                <w:sz w:val="20"/>
              </w:rPr>
            </w:pPr>
            <w:r>
              <w:rPr>
                <w:sz w:val="20"/>
              </w:rPr>
              <w:t>UN NUEVO CONTRATO SOCIAL Y AMBIENTAL PARA SAN CRISTÓBAL</w:t>
            </w:r>
          </w:p>
        </w:tc>
      </w:tr>
      <w:tr w:rsidRPr="00426DCF" w:rsidR="00773F26" w14:paraId="74E137D9" w14:textId="77777777">
        <w:trPr>
          <w:trHeight w:val="708"/>
          <w:jc w:val="center"/>
        </w:trPr>
        <w:tc>
          <w:tcPr>
            <w:tcW w:w="3236" w:type="dxa"/>
            <w:shd w:val="clear" w:color="auto" w:fill="DBDBDB"/>
            <w:vAlign w:val="center"/>
          </w:tcPr>
          <w:p w:rsidRPr="00426DCF" w:rsidR="00773F26" w:rsidP="002F625A" w:rsidRDefault="00773F26" w14:paraId="2D70B283" w14:textId="77777777">
            <w:pPr>
              <w:ind w:left="360"/>
              <w:rPr>
                <w:rFonts w:cs="Arial"/>
                <w:sz w:val="20"/>
              </w:rPr>
            </w:pPr>
            <w:r>
              <w:rPr>
                <w:rFonts w:cs="Arial"/>
                <w:b/>
                <w:sz w:val="20"/>
              </w:rPr>
              <w:t>PROPÓSITO</w:t>
            </w:r>
          </w:p>
        </w:tc>
        <w:tc>
          <w:tcPr>
            <w:tcW w:w="6971" w:type="dxa"/>
            <w:vAlign w:val="center"/>
          </w:tcPr>
          <w:p w:rsidRPr="00F7016B" w:rsidR="00773F26" w:rsidP="002F625A" w:rsidRDefault="00773F26" w14:paraId="577D16D1" w14:textId="77777777">
            <w:pPr>
              <w:jc w:val="left"/>
              <w:rPr>
                <w:rFonts w:cs="Arial"/>
                <w:sz w:val="20"/>
              </w:rPr>
            </w:pPr>
            <w:r w:rsidRPr="00F7016B">
              <w:rPr>
                <w:rFonts w:cs="Arial"/>
                <w:sz w:val="20"/>
              </w:rPr>
              <w:t>Propósito 3 Inspirar confianza y legitimidad para vivir sin miedo y ser epicentro de cultura ciudadana, paz y reconciliación.</w:t>
            </w:r>
          </w:p>
        </w:tc>
      </w:tr>
      <w:tr w:rsidRPr="00426DCF" w:rsidR="00773F26" w14:paraId="0FD0D25E" w14:textId="77777777">
        <w:trPr>
          <w:trHeight w:val="691"/>
          <w:jc w:val="center"/>
        </w:trPr>
        <w:tc>
          <w:tcPr>
            <w:tcW w:w="3236" w:type="dxa"/>
            <w:shd w:val="clear" w:color="auto" w:fill="DBDBDB"/>
            <w:vAlign w:val="center"/>
          </w:tcPr>
          <w:p w:rsidRPr="00426DCF" w:rsidR="00773F26" w:rsidP="002F625A" w:rsidRDefault="00773F26" w14:paraId="7F287D8F" w14:textId="77777777">
            <w:pPr>
              <w:ind w:left="360"/>
              <w:rPr>
                <w:rFonts w:cs="Arial"/>
                <w:b/>
                <w:sz w:val="20"/>
              </w:rPr>
            </w:pPr>
            <w:r w:rsidRPr="00426DCF">
              <w:rPr>
                <w:rFonts w:cs="Arial"/>
                <w:b/>
                <w:sz w:val="20"/>
              </w:rPr>
              <w:t>PROGRAMA</w:t>
            </w:r>
          </w:p>
        </w:tc>
        <w:tc>
          <w:tcPr>
            <w:tcW w:w="6971" w:type="dxa"/>
            <w:vAlign w:val="center"/>
          </w:tcPr>
          <w:p w:rsidRPr="00426DCF" w:rsidR="00773F26" w:rsidP="002F625A" w:rsidRDefault="00773F26" w14:paraId="4F65CF5C" w14:textId="77777777">
            <w:pPr>
              <w:rPr>
                <w:rFonts w:cs="Arial"/>
                <w:b/>
                <w:sz w:val="20"/>
              </w:rPr>
            </w:pPr>
            <w:r w:rsidRPr="00F7016B">
              <w:rPr>
                <w:rFonts w:cs="Arial"/>
                <w:sz w:val="20"/>
              </w:rPr>
              <w:t>Espacio público más seguro y construido colectivamente</w:t>
            </w:r>
          </w:p>
        </w:tc>
      </w:tr>
      <w:tr w:rsidRPr="00426DCF" w:rsidR="00773F26" w14:paraId="35814DE7" w14:textId="77777777">
        <w:trPr>
          <w:trHeight w:val="562"/>
          <w:jc w:val="center"/>
        </w:trPr>
        <w:tc>
          <w:tcPr>
            <w:tcW w:w="3236" w:type="dxa"/>
            <w:shd w:val="clear" w:color="auto" w:fill="DBDBDB"/>
            <w:vAlign w:val="center"/>
          </w:tcPr>
          <w:p w:rsidRPr="00426DCF" w:rsidR="00773F26" w:rsidP="002F625A" w:rsidRDefault="00773F26" w14:paraId="592320BC" w14:textId="77777777">
            <w:pPr>
              <w:ind w:left="360"/>
              <w:rPr>
                <w:rFonts w:cs="Arial"/>
                <w:b/>
                <w:sz w:val="20"/>
              </w:rPr>
            </w:pPr>
            <w:r w:rsidRPr="00426DCF">
              <w:rPr>
                <w:rFonts w:cs="Arial"/>
                <w:b/>
                <w:sz w:val="20"/>
              </w:rPr>
              <w:t>META(S) PLAN DE DESARROLLO</w:t>
            </w:r>
          </w:p>
        </w:tc>
        <w:tc>
          <w:tcPr>
            <w:tcW w:w="6971" w:type="dxa"/>
            <w:vAlign w:val="center"/>
          </w:tcPr>
          <w:p w:rsidR="0018520C" w:rsidP="002F625A" w:rsidRDefault="0018520C" w14:paraId="33ABBC2A" w14:textId="77777777">
            <w:pPr>
              <w:numPr>
                <w:ilvl w:val="0"/>
                <w:numId w:val="38"/>
              </w:numPr>
              <w:rPr>
                <w:rFonts w:cs="Arial"/>
                <w:sz w:val="20"/>
              </w:rPr>
            </w:pPr>
            <w:r w:rsidRPr="00F7016B">
              <w:rPr>
                <w:rFonts w:cs="Arial"/>
                <w:sz w:val="20"/>
              </w:rPr>
              <w:t>Realizar 8 acuerdos para el uso del EP con fines culturales, deportivos, recreacionales o de mercados temporales</w:t>
            </w:r>
          </w:p>
          <w:p w:rsidR="0018520C" w:rsidP="002F625A" w:rsidRDefault="0018520C" w14:paraId="693C7135" w14:textId="77777777">
            <w:pPr>
              <w:numPr>
                <w:ilvl w:val="0"/>
                <w:numId w:val="38"/>
              </w:numPr>
              <w:rPr>
                <w:rFonts w:cs="Arial"/>
                <w:sz w:val="20"/>
              </w:rPr>
            </w:pPr>
            <w:r w:rsidRPr="00F7016B">
              <w:rPr>
                <w:rFonts w:cs="Arial"/>
                <w:sz w:val="20"/>
              </w:rPr>
              <w:t>Realizar 3 acuerdos para promover la formalización de vendedores informales a círculos económicos</w:t>
            </w:r>
            <w:r>
              <w:rPr>
                <w:rFonts w:cs="Arial"/>
                <w:sz w:val="20"/>
              </w:rPr>
              <w:t xml:space="preserve"> </w:t>
            </w:r>
            <w:r w:rsidRPr="00F7016B">
              <w:rPr>
                <w:rFonts w:cs="Arial"/>
                <w:sz w:val="20"/>
              </w:rPr>
              <w:t>productivos de la ciudad.</w:t>
            </w:r>
          </w:p>
          <w:p w:rsidRPr="0018520C" w:rsidR="00773F26" w:rsidP="002F625A" w:rsidRDefault="0018520C" w14:paraId="19E65CC2" w14:textId="77777777">
            <w:pPr>
              <w:pStyle w:val="Prrafodelista"/>
              <w:numPr>
                <w:ilvl w:val="0"/>
                <w:numId w:val="38"/>
              </w:numPr>
              <w:rPr>
                <w:rFonts w:ascii="Arial" w:hAnsi="Arial" w:cs="Arial"/>
                <w:sz w:val="20"/>
                <w:szCs w:val="20"/>
              </w:rPr>
            </w:pPr>
            <w:r w:rsidRPr="0018520C">
              <w:rPr>
                <w:rFonts w:ascii="Arial" w:hAnsi="Arial" w:cs="Arial"/>
                <w:sz w:val="20"/>
                <w:szCs w:val="20"/>
              </w:rPr>
              <w:t>Realizar 8 acuerdos para la vinculación ciudadana en los programas adelantados por el IDRD y acuerdos con vendedores informales o estacionarios</w:t>
            </w:r>
          </w:p>
        </w:tc>
      </w:tr>
      <w:tr w:rsidRPr="00426DCF" w:rsidR="00773F26" w14:paraId="0640B8D7" w14:textId="77777777">
        <w:trPr>
          <w:trHeight w:val="562"/>
          <w:jc w:val="center"/>
        </w:trPr>
        <w:tc>
          <w:tcPr>
            <w:tcW w:w="3236" w:type="dxa"/>
            <w:shd w:val="clear" w:color="auto" w:fill="DBDBDB"/>
            <w:vAlign w:val="center"/>
          </w:tcPr>
          <w:p w:rsidRPr="00426DCF" w:rsidR="00773F26" w:rsidP="002F625A" w:rsidRDefault="00773F26" w14:paraId="3C965F13" w14:textId="77777777">
            <w:pPr>
              <w:pStyle w:val="Puesto"/>
              <w:jc w:val="both"/>
              <w:rPr>
                <w:rFonts w:cs="Arial"/>
                <w:b w:val="0"/>
                <w:sz w:val="20"/>
              </w:rPr>
            </w:pPr>
          </w:p>
          <w:p w:rsidRPr="00426DCF" w:rsidR="00773F26" w:rsidP="002F625A" w:rsidRDefault="00773F26" w14:paraId="6FCA32AB" w14:textId="77777777">
            <w:pPr>
              <w:ind w:left="360"/>
              <w:rPr>
                <w:rFonts w:cs="Arial"/>
                <w:b/>
                <w:sz w:val="20"/>
              </w:rPr>
            </w:pPr>
            <w:r w:rsidRPr="00426DCF">
              <w:rPr>
                <w:rFonts w:cs="Arial"/>
                <w:b/>
                <w:sz w:val="20"/>
              </w:rPr>
              <w:t>AÑO DE VIGENCIA</w:t>
            </w:r>
          </w:p>
          <w:p w:rsidRPr="00426DCF" w:rsidR="00773F26" w:rsidP="002F625A" w:rsidRDefault="00773F26" w14:paraId="3B06B100" w14:textId="77777777">
            <w:pPr>
              <w:ind w:left="360"/>
              <w:rPr>
                <w:rFonts w:cs="Arial"/>
                <w:b/>
                <w:sz w:val="20"/>
              </w:rPr>
            </w:pPr>
          </w:p>
        </w:tc>
        <w:tc>
          <w:tcPr>
            <w:tcW w:w="6971" w:type="dxa"/>
          </w:tcPr>
          <w:p w:rsidRPr="00426DCF" w:rsidR="00773F26" w:rsidP="002F625A" w:rsidRDefault="00773F26" w14:paraId="0AC10F9D" w14:textId="77777777">
            <w:pPr>
              <w:rPr>
                <w:rFonts w:cs="Arial"/>
                <w:color w:val="FF0000"/>
                <w:sz w:val="20"/>
              </w:rPr>
            </w:pPr>
          </w:p>
          <w:p w:rsidRPr="00426DCF" w:rsidR="00773F26" w:rsidP="002F625A" w:rsidRDefault="00773F26" w14:paraId="2B80BFDF" w14:textId="77777777">
            <w:pPr>
              <w:rPr>
                <w:rFonts w:cs="Arial"/>
                <w:b/>
                <w:sz w:val="20"/>
              </w:rPr>
            </w:pPr>
            <w:r w:rsidRPr="00426DCF">
              <w:rPr>
                <w:rFonts w:cs="Arial"/>
                <w:b/>
                <w:sz w:val="20"/>
              </w:rPr>
              <w:t>Escriba aquí el (los) año (s):</w:t>
            </w:r>
          </w:p>
          <w:p w:rsidRPr="0018520C" w:rsidR="00773F26" w:rsidP="002F625A" w:rsidRDefault="00773F26" w14:paraId="054D8C95" w14:textId="77777777">
            <w:pPr>
              <w:rPr>
                <w:rFonts w:cs="Arial"/>
                <w:b/>
                <w:color w:val="000000" w:themeColor="text1"/>
                <w:sz w:val="20"/>
              </w:rPr>
            </w:pPr>
            <w:r w:rsidRPr="0018520C">
              <w:rPr>
                <w:rFonts w:cs="Arial"/>
                <w:color w:val="000000" w:themeColor="text1"/>
                <w:sz w:val="20"/>
              </w:rPr>
              <w:t>2021, 2022, 2023 y 2024</w:t>
            </w:r>
          </w:p>
          <w:p w:rsidRPr="00426DCF" w:rsidR="00773F26" w:rsidP="002F625A" w:rsidRDefault="00773F26" w14:paraId="0B16D6F2" w14:textId="77777777">
            <w:pPr>
              <w:rPr>
                <w:rFonts w:cs="Arial"/>
                <w:color w:val="FF0000"/>
                <w:sz w:val="20"/>
              </w:rPr>
            </w:pPr>
          </w:p>
        </w:tc>
      </w:tr>
    </w:tbl>
    <w:p w:rsidRPr="00426DCF" w:rsidR="00194639" w:rsidP="002F625A" w:rsidRDefault="00194639" w14:paraId="7BFFC90C" w14:textId="77777777">
      <w:pPr>
        <w:pStyle w:val="Puesto"/>
        <w:jc w:val="both"/>
        <w:rPr>
          <w:rFonts w:cs="Arial"/>
          <w:sz w:val="20"/>
        </w:rPr>
      </w:pPr>
    </w:p>
    <w:p w:rsidRPr="00426DCF" w:rsidR="00D92AD7" w:rsidP="002F625A" w:rsidRDefault="00D92AD7" w14:paraId="1ED0D35D" w14:textId="77777777">
      <w:pPr>
        <w:pStyle w:val="Subttulo"/>
        <w:numPr>
          <w:ilvl w:val="0"/>
          <w:numId w:val="0"/>
        </w:numPr>
        <w:rPr>
          <w:rFonts w:ascii="Arial" w:hAnsi="Arial" w:cs="Arial"/>
          <w:bCs w:val="0"/>
          <w:color w:val="auto"/>
          <w:sz w:val="20"/>
          <w:szCs w:val="20"/>
          <w:lang w:val="es-ES"/>
        </w:rPr>
      </w:pPr>
      <w:bookmarkStart w:name="_Toc251066176" w:id="2"/>
    </w:p>
    <w:p w:rsidR="002F625A" w:rsidP="002F625A" w:rsidRDefault="002F625A" w14:paraId="70CFC9B4" w14:textId="77777777">
      <w:pPr>
        <w:pStyle w:val="Subttulo"/>
        <w:numPr>
          <w:ilvl w:val="0"/>
          <w:numId w:val="0"/>
        </w:numPr>
        <w:ind w:left="720"/>
        <w:rPr>
          <w:rFonts w:ascii="Arial" w:hAnsi="Arial" w:cs="Arial"/>
          <w:sz w:val="20"/>
          <w:szCs w:val="20"/>
        </w:rPr>
      </w:pPr>
      <w:bookmarkStart w:name="_Toc251066177" w:id="3"/>
      <w:bookmarkEnd w:id="2"/>
    </w:p>
    <w:p w:rsidRPr="00426DCF" w:rsidR="00776F91" w:rsidP="002F625A" w:rsidRDefault="00776F91" w14:paraId="4C494FF4" w14:textId="77777777">
      <w:pPr>
        <w:pStyle w:val="Subttulo"/>
        <w:numPr>
          <w:ilvl w:val="0"/>
          <w:numId w:val="6"/>
        </w:numPr>
        <w:rPr>
          <w:rFonts w:ascii="Arial" w:hAnsi="Arial" w:cs="Arial"/>
          <w:sz w:val="20"/>
          <w:szCs w:val="20"/>
        </w:rPr>
      </w:pPr>
      <w:r w:rsidRPr="00426DCF">
        <w:rPr>
          <w:rFonts w:ascii="Arial" w:hAnsi="Arial" w:cs="Arial"/>
          <w:sz w:val="20"/>
          <w:szCs w:val="20"/>
        </w:rPr>
        <w:t>PROBLEMA O NECESIDAD</w:t>
      </w:r>
    </w:p>
    <w:p w:rsidRPr="00426DCF" w:rsidR="00D92AD7" w:rsidP="002F625A" w:rsidRDefault="00D92AD7" w14:paraId="338D342F" w14:textId="77777777">
      <w:pPr>
        <w:pStyle w:val="Subttulo"/>
        <w:numPr>
          <w:ilvl w:val="0"/>
          <w:numId w:val="0"/>
        </w:numPr>
        <w:ind w:left="720"/>
        <w:rPr>
          <w:rFonts w:ascii="Arial" w:hAnsi="Arial"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426DCF" w:rsidR="00B77A6D" w:rsidTr="48EDFA4E" w14:paraId="5F05480E" w14:textId="77777777">
        <w:trPr>
          <w:jc w:val="center"/>
        </w:trPr>
        <w:tc>
          <w:tcPr>
            <w:tcW w:w="10350" w:type="dxa"/>
            <w:shd w:val="clear" w:color="auto" w:fill="DBDBDB" w:themeFill="accent3" w:themeFillTint="66"/>
          </w:tcPr>
          <w:p w:rsidRPr="00426DCF" w:rsidR="00B77A6D" w:rsidP="002F625A" w:rsidRDefault="00B77A6D" w14:paraId="4B17C22B" w14:textId="77777777">
            <w:pPr>
              <w:ind w:left="360"/>
              <w:rPr>
                <w:rFonts w:cs="Arial"/>
                <w:b/>
                <w:sz w:val="20"/>
              </w:rPr>
            </w:pPr>
          </w:p>
          <w:p w:rsidRPr="00426DCF" w:rsidR="00B77A6D" w:rsidP="002F625A" w:rsidRDefault="00B77A6D" w14:paraId="6980D651" w14:textId="77777777">
            <w:pPr>
              <w:ind w:left="360"/>
              <w:jc w:val="left"/>
              <w:rPr>
                <w:rFonts w:cs="Arial"/>
                <w:b/>
                <w:sz w:val="20"/>
              </w:rPr>
            </w:pPr>
            <w:r w:rsidRPr="00426DCF">
              <w:rPr>
                <w:rFonts w:cs="Arial"/>
                <w:b/>
                <w:sz w:val="20"/>
              </w:rPr>
              <w:t>PROBLEMA O NECESIDAD</w:t>
            </w:r>
          </w:p>
          <w:p w:rsidRPr="002F625A" w:rsidR="00B77A6D" w:rsidP="002F625A" w:rsidRDefault="00B77A6D" w14:paraId="2E49C487" w14:textId="582F47F3">
            <w:pPr>
              <w:ind w:left="360"/>
              <w:rPr>
                <w:rFonts w:cs="Arial"/>
                <w:i/>
                <w:sz w:val="20"/>
              </w:rPr>
            </w:pPr>
            <w:r w:rsidRPr="00426DCF">
              <w:rPr>
                <w:rFonts w:cs="Arial"/>
                <w:i/>
                <w:sz w:val="20"/>
              </w:rPr>
              <w:t>Responda aquí las siguientes preguntas: ¿Cuál es el problema que se pretende solucionar?, ¿Por qué se va a hacer el proyecto?</w:t>
            </w:r>
          </w:p>
        </w:tc>
      </w:tr>
      <w:tr w:rsidRPr="00426DCF" w:rsidR="004123CE" w:rsidTr="48EDFA4E" w14:paraId="1619197E" w14:textId="77777777">
        <w:trPr>
          <w:trHeight w:val="841"/>
          <w:jc w:val="center"/>
        </w:trPr>
        <w:tc>
          <w:tcPr>
            <w:tcW w:w="10350" w:type="dxa"/>
          </w:tcPr>
          <w:p w:rsidRPr="0001112D" w:rsidR="004123CE" w:rsidP="002F625A" w:rsidRDefault="004123CE" w14:paraId="68AA3932" w14:textId="77777777">
            <w:pPr>
              <w:rPr>
                <w:rFonts w:cs="Arial"/>
                <w:sz w:val="20"/>
              </w:rPr>
            </w:pPr>
          </w:p>
          <w:p w:rsidRPr="003E22A4" w:rsidR="004123CE" w:rsidP="002F625A" w:rsidRDefault="004123CE" w14:paraId="65611385" w14:textId="77777777">
            <w:pPr>
              <w:ind w:left="708"/>
              <w:rPr>
                <w:rFonts w:cs="Arial"/>
                <w:b/>
                <w:bCs/>
                <w:sz w:val="20"/>
              </w:rPr>
            </w:pPr>
            <w:r w:rsidRPr="003E22A4">
              <w:rPr>
                <w:rFonts w:cs="Arial"/>
                <w:b/>
                <w:bCs/>
                <w:sz w:val="20"/>
              </w:rPr>
              <w:t>Escriba aquí el problema:</w:t>
            </w:r>
          </w:p>
          <w:p w:rsidR="004123CE" w:rsidP="002F625A" w:rsidRDefault="004123CE" w14:paraId="49BD51CC" w14:textId="77777777">
            <w:pPr>
              <w:rPr>
                <w:rFonts w:cs="Arial"/>
                <w:sz w:val="20"/>
              </w:rPr>
            </w:pPr>
          </w:p>
          <w:p w:rsidRPr="004D01F3" w:rsidR="008D0847" w:rsidP="002F625A" w:rsidRDefault="7E19B1E6" w14:paraId="435B9A02" w14:textId="0D008A7F">
            <w:pPr>
              <w:ind w:left="708"/>
              <w:rPr>
                <w:rFonts w:cs="Arial"/>
                <w:sz w:val="20"/>
              </w:rPr>
            </w:pPr>
            <w:r w:rsidRPr="48EDFA4E">
              <w:rPr>
                <w:rFonts w:cs="Arial"/>
                <w:sz w:val="20"/>
              </w:rPr>
              <w:t xml:space="preserve">San Cristóbal se caracteriza por ser una localidad con fuerte predominio de uso residencial, ocupa el segundo lugar en cuanto a porcentaje de predios destinados a este uso con respecto a las otras 19 </w:t>
            </w:r>
            <w:r w:rsidRPr="48EDFA4E">
              <w:rPr>
                <w:rFonts w:cs="Arial"/>
                <w:sz w:val="20"/>
              </w:rPr>
              <w:lastRenderedPageBreak/>
              <w:t xml:space="preserve">localidades de la ciudad </w:t>
            </w:r>
            <w:r w:rsidRPr="48EDFA4E" w:rsidR="7A2CD328">
              <w:rPr>
                <w:rFonts w:cs="Arial"/>
                <w:sz w:val="20"/>
              </w:rPr>
              <w:t>que cuentan con</w:t>
            </w:r>
            <w:r w:rsidRPr="48EDFA4E">
              <w:rPr>
                <w:rFonts w:cs="Arial"/>
                <w:sz w:val="20"/>
              </w:rPr>
              <w:t xml:space="preserve"> usos urbanos. Está conformada por cinco (5) UPZ, de las cuales </w:t>
            </w:r>
            <w:r w:rsidRPr="48EDFA4E" w:rsidR="3ACE0438">
              <w:rPr>
                <w:rFonts w:cs="Arial"/>
                <w:sz w:val="20"/>
              </w:rPr>
              <w:t xml:space="preserve">solo una se encuentra con clasificación de residencial consolidado y </w:t>
            </w:r>
            <w:r w:rsidRPr="48EDFA4E" w:rsidR="14ED8667">
              <w:rPr>
                <w:rFonts w:cs="Arial"/>
                <w:sz w:val="20"/>
              </w:rPr>
              <w:t>las 4 restantes</w:t>
            </w:r>
            <w:r w:rsidRPr="48EDFA4E" w:rsidR="3ACE0438">
              <w:rPr>
                <w:rFonts w:cs="Arial"/>
                <w:sz w:val="20"/>
              </w:rPr>
              <w:t xml:space="preserve"> en la clasificación de residencial de urbanización incompleta, ya que presentan deficiencias de infraestructura, accesibilidad, equipamientos y espacio público.</w:t>
            </w:r>
            <w:r w:rsidRPr="004D01F3" w:rsidR="00ED3802">
              <w:rPr>
                <w:vertAlign w:val="superscript"/>
              </w:rPr>
              <w:footnoteReference w:id="1"/>
            </w:r>
            <w:r w:rsidRPr="48EDFA4E" w:rsidR="3ACE0438">
              <w:rPr>
                <w:rFonts w:cs="Arial"/>
                <w:sz w:val="20"/>
              </w:rPr>
              <w:t xml:space="preserve"> </w:t>
            </w:r>
            <w:r w:rsidRPr="48EDFA4E" w:rsidR="0680C307">
              <w:rPr>
                <w:rFonts w:cs="Arial"/>
                <w:sz w:val="20"/>
              </w:rPr>
              <w:t>De acuerdo con la caracterización general de escenarios de riesgo, propuesta por el Consejo Local, en octubre de 2017, la localidad de San Cristóbal cuenta con (1648.28 Ha) de suelo urbano y las 3.261 Ha de suelo rural, permitiendo en ella, el desarrollo de diferentes usos del suelo a nivel residencial y comercial, lo que la constituye como espacio muy importante para la recepción, acopio y permanencia de un elevado número de personas.</w:t>
            </w:r>
          </w:p>
          <w:p w:rsidRPr="004D01F3" w:rsidR="008D0847" w:rsidP="002F625A" w:rsidRDefault="008D0847" w14:paraId="760F3C4C" w14:textId="77777777">
            <w:pPr>
              <w:ind w:left="708"/>
              <w:rPr>
                <w:rFonts w:cs="Arial"/>
                <w:sz w:val="20"/>
              </w:rPr>
            </w:pPr>
          </w:p>
          <w:p w:rsidRPr="004D01F3" w:rsidR="006738E6" w:rsidP="002F625A" w:rsidRDefault="00ED3802" w14:paraId="14D97F5C" w14:textId="27C27136">
            <w:pPr>
              <w:ind w:left="708"/>
              <w:rPr>
                <w:rFonts w:cs="Arial"/>
                <w:sz w:val="20"/>
              </w:rPr>
            </w:pPr>
            <w:r w:rsidRPr="004D01F3">
              <w:rPr>
                <w:rFonts w:cs="Arial"/>
                <w:sz w:val="20"/>
              </w:rPr>
              <w:t>Presenta un índice de pobreza multidimensional de 7.8%</w:t>
            </w:r>
            <w:r w:rsidRPr="004D01F3">
              <w:rPr>
                <w:vertAlign w:val="superscript"/>
              </w:rPr>
              <w:footnoteReference w:id="2"/>
            </w:r>
            <w:r w:rsidRPr="004D01F3">
              <w:rPr>
                <w:rFonts w:cs="Arial"/>
                <w:sz w:val="20"/>
              </w:rPr>
              <w:t xml:space="preserve"> </w:t>
            </w:r>
            <w:r w:rsidRPr="004D01F3" w:rsidR="002E3294">
              <w:rPr>
                <w:rFonts w:cs="Arial"/>
                <w:sz w:val="20"/>
              </w:rPr>
              <w:t xml:space="preserve">(ocupa el 4to lugar) </w:t>
            </w:r>
            <w:r w:rsidRPr="004D01F3">
              <w:rPr>
                <w:rFonts w:cs="Arial"/>
                <w:sz w:val="20"/>
              </w:rPr>
              <w:t>siendo uno de los valores más altos del distrito cuyo promedio se encuentra en 4.8% y adicionalmente cuenta con una de las mayores incidencias de pobreza oculta.</w:t>
            </w:r>
            <w:r w:rsidRPr="004D01F3" w:rsidR="00EE0A0F">
              <w:rPr>
                <w:rFonts w:cs="Arial"/>
                <w:sz w:val="20"/>
              </w:rPr>
              <w:t xml:space="preserve"> De acuerdo con los reportes técnicos de indicadores de espacio público del DADEP</w:t>
            </w:r>
            <w:r w:rsidRPr="004D01F3" w:rsidR="00FF5E5D">
              <w:rPr>
                <w:vertAlign w:val="superscript"/>
              </w:rPr>
              <w:footnoteReference w:id="3"/>
            </w:r>
            <w:r w:rsidRPr="004D01F3" w:rsidR="00FF5E5D">
              <w:rPr>
                <w:rFonts w:cs="Arial"/>
                <w:sz w:val="20"/>
              </w:rPr>
              <w:t xml:space="preserve"> la localidad cuenta con 4,03 m</w:t>
            </w:r>
            <w:r w:rsidRPr="004D01F3" w:rsidR="00FF5E5D">
              <w:rPr>
                <w:rFonts w:cs="Arial"/>
                <w:sz w:val="20"/>
                <w:vertAlign w:val="superscript"/>
              </w:rPr>
              <w:t>2</w:t>
            </w:r>
            <w:r w:rsidRPr="004D01F3" w:rsidR="00FF5E5D">
              <w:rPr>
                <w:rFonts w:cs="Arial"/>
                <w:sz w:val="20"/>
              </w:rPr>
              <w:t xml:space="preserve"> </w:t>
            </w:r>
            <w:r w:rsidRPr="004D01F3" w:rsidR="005D7A92">
              <w:rPr>
                <w:rFonts w:cs="Arial"/>
                <w:sz w:val="20"/>
              </w:rPr>
              <w:t xml:space="preserve">de espacio público efectivo por habitante. Se encuentra por debajo </w:t>
            </w:r>
            <w:r w:rsidRPr="004D01F3" w:rsidR="00FF5E5D">
              <w:rPr>
                <w:rFonts w:cs="Arial"/>
                <w:sz w:val="20"/>
              </w:rPr>
              <w:t>de</w:t>
            </w:r>
            <w:r w:rsidRPr="004D01F3" w:rsidR="005D7A92">
              <w:rPr>
                <w:rFonts w:cs="Arial"/>
                <w:sz w:val="20"/>
              </w:rPr>
              <w:t>l promedio de la ciudad que es de 4.41 m2 y muy por debajo del estándar establecido en el Decreto 1077 de 2015 y lo sugerido por la Organización Mundial de la Salud (OMS) de 15 metros</w:t>
            </w:r>
            <w:r w:rsidRPr="004D01F3" w:rsidR="008D0847">
              <w:rPr>
                <w:rFonts w:cs="Arial"/>
                <w:sz w:val="20"/>
                <w:vertAlign w:val="superscript"/>
              </w:rPr>
              <w:t>2</w:t>
            </w:r>
            <w:r w:rsidRPr="004D01F3" w:rsidR="005D7A92">
              <w:rPr>
                <w:rFonts w:cs="Arial"/>
                <w:sz w:val="20"/>
              </w:rPr>
              <w:t xml:space="preserve"> por persona. Este espacio público efectivo, recoge los elementos del espacio público que son de carácter permanente utilizados para el uso, goce y disfrute de los ciudadanos y está compuesto por parques, plazas, plazoletas y zonas verdes.</w:t>
            </w:r>
          </w:p>
          <w:p w:rsidRPr="004D01F3" w:rsidR="008D0847" w:rsidP="002F625A" w:rsidRDefault="008D0847" w14:paraId="49E214B9" w14:textId="0141E36A">
            <w:pPr>
              <w:ind w:left="708"/>
              <w:rPr>
                <w:rFonts w:cs="Arial"/>
                <w:sz w:val="20"/>
              </w:rPr>
            </w:pPr>
          </w:p>
          <w:p w:rsidR="00D67867" w:rsidP="002F625A" w:rsidRDefault="005D7A92" w14:paraId="7B044CBF" w14:textId="05B628A2">
            <w:pPr>
              <w:ind w:left="708"/>
              <w:rPr>
                <w:rFonts w:cs="Arial"/>
                <w:sz w:val="20"/>
              </w:rPr>
            </w:pPr>
            <w:r w:rsidRPr="004D01F3">
              <w:rPr>
                <w:rFonts w:cs="Arial"/>
                <w:sz w:val="20"/>
              </w:rPr>
              <w:t>A nivel urbano la ocupación del espacio público por vendedores ambulantes, estacionarios y semiestacionarios, hace parte importante de las múltiples actividades económicas que se desarrollan en la informalidad y que genera mayor visibilidad.</w:t>
            </w:r>
            <w:r w:rsidRPr="004D01F3" w:rsidR="006738E6">
              <w:rPr>
                <w:rFonts w:cs="Arial"/>
                <w:sz w:val="20"/>
              </w:rPr>
              <w:t xml:space="preserve"> En la mayoría de los casos se desarrolla sin autorización alguna</w:t>
            </w:r>
            <w:r w:rsidRPr="004D01F3" w:rsidR="001D7AF5">
              <w:rPr>
                <w:rFonts w:cs="Arial"/>
                <w:sz w:val="20"/>
              </w:rPr>
              <w:t xml:space="preserve">, ocupando ilegalmente los bienes de uso público como lo son andenes, vías, parques, plazoletas, </w:t>
            </w:r>
            <w:r w:rsidRPr="004D01F3" w:rsidR="002C26C3">
              <w:rPr>
                <w:rFonts w:cs="Arial"/>
                <w:sz w:val="20"/>
              </w:rPr>
              <w:t>ciclo rutas</w:t>
            </w:r>
            <w:r w:rsidRPr="004D01F3" w:rsidR="001D7AF5">
              <w:rPr>
                <w:rFonts w:cs="Arial"/>
                <w:sz w:val="20"/>
              </w:rPr>
              <w:t xml:space="preserve"> entre otros, generando conflictividades entre los peatones, los comerciantes y la ciudadanía en general, venta de productos que no cumplen con condiciones de salubridad y en algunas ocasiones problemas de inseguridad.</w:t>
            </w:r>
            <w:r w:rsidR="001D7AF5">
              <w:rPr>
                <w:rFonts w:cs="Arial"/>
                <w:sz w:val="20"/>
              </w:rPr>
              <w:t xml:space="preserve"> </w:t>
            </w:r>
          </w:p>
          <w:p w:rsidR="00D67867" w:rsidP="002F625A" w:rsidRDefault="00D67867" w14:paraId="1B01FC81" w14:textId="77777777">
            <w:pPr>
              <w:ind w:left="708"/>
              <w:rPr>
                <w:rFonts w:cs="Arial"/>
                <w:sz w:val="20"/>
              </w:rPr>
            </w:pPr>
          </w:p>
          <w:p w:rsidRPr="00426DCF" w:rsidR="008D0847" w:rsidP="002F625A" w:rsidRDefault="0001112D" w14:paraId="735F2F60" w14:textId="77777777">
            <w:pPr>
              <w:ind w:left="708"/>
              <w:rPr>
                <w:rFonts w:eastAsia="Arial" w:cs="Arial"/>
                <w:sz w:val="20"/>
              </w:rPr>
            </w:pPr>
            <w:r w:rsidRPr="004D01F3">
              <w:rPr>
                <w:rFonts w:cs="Arial"/>
                <w:sz w:val="20"/>
              </w:rPr>
              <w:t>Por otro lado, la masificación del uso de la bicicleta y los viajes a pie son las alternativas de movilidad que se impulsan en Bogotá para incentivar los modos de transporte no motorizados y mejorar la calidad de vida de los usuarios.</w:t>
            </w:r>
            <w:r>
              <w:rPr>
                <w:rFonts w:cs="Arial"/>
                <w:sz w:val="20"/>
              </w:rPr>
              <w:t xml:space="preserve"> D</w:t>
            </w:r>
            <w:r w:rsidRPr="0BF7A377">
              <w:rPr>
                <w:rFonts w:eastAsia="Arial" w:cs="Arial"/>
                <w:sz w:val="20"/>
              </w:rPr>
              <w:t>e acuerdo a la última encuesta multipropósito DANE SDP 2017, el porcentaje de personas que van a trabajar en modos de transporte no motorizados equivale a 13.4%, y específicamente el porcentaje de personas que van a trabajar en bicicleta equivale a 1.5%.  También en dichas encuestas se ha podido evidenciar que la tenencia que carro particular a incrementado en 1.5% respecto a los años 2014 a 2017 y solo 14.8% de los hogares encuestados cuenta con una bicicleta.</w:t>
            </w:r>
            <w:r w:rsidR="008D0847">
              <w:rPr>
                <w:rFonts w:eastAsia="Arial" w:cs="Arial"/>
                <w:sz w:val="20"/>
              </w:rPr>
              <w:t xml:space="preserve"> </w:t>
            </w:r>
            <w:r w:rsidRPr="0BF7A377" w:rsidR="008D0847">
              <w:rPr>
                <w:rFonts w:eastAsia="Arial" w:cs="Arial"/>
                <w:sz w:val="20"/>
              </w:rPr>
              <w:t>En temáticas de arte, cultura, recreación y deporte, la localidad presenta un comportamiento general bajo, frente al promedio de la ciudad. El porcentaje de personas de 5 años o más que no practican ningún deporte ni actividad física es del 58.7%. Adicionalmente cabe resaltar que solo el 3.1% de personas de 5 años y más asisten a eventos culturales y artísticos en su tiempo libre y el 7.9% asisten a eventos deportivos.</w:t>
            </w:r>
          </w:p>
          <w:p w:rsidR="0001112D" w:rsidP="002F625A" w:rsidRDefault="0001112D" w14:paraId="5FDF61F7" w14:textId="700696DB">
            <w:pPr>
              <w:ind w:left="708"/>
              <w:rPr>
                <w:rFonts w:cs="Arial"/>
                <w:sz w:val="20"/>
              </w:rPr>
            </w:pPr>
          </w:p>
          <w:p w:rsidRPr="0001112D" w:rsidR="0018520C" w:rsidP="002F625A" w:rsidRDefault="002D0658" w14:paraId="7EF7E276" w14:textId="2897E766">
            <w:pPr>
              <w:ind w:left="708"/>
              <w:rPr>
                <w:rFonts w:cs="Arial"/>
                <w:sz w:val="20"/>
              </w:rPr>
            </w:pPr>
            <w:r w:rsidRPr="0001112D">
              <w:rPr>
                <w:rFonts w:cs="Arial"/>
                <w:sz w:val="20"/>
              </w:rPr>
              <w:t>E</w:t>
            </w:r>
            <w:r w:rsidRPr="0001112D" w:rsidR="0018520C">
              <w:rPr>
                <w:rFonts w:cs="Arial"/>
                <w:sz w:val="20"/>
              </w:rPr>
              <w:t xml:space="preserve">l problema central que se pretende solucionar es </w:t>
            </w:r>
            <w:r w:rsidR="00D67867">
              <w:rPr>
                <w:rFonts w:cs="Arial"/>
                <w:sz w:val="20"/>
              </w:rPr>
              <w:t>el</w:t>
            </w:r>
            <w:r w:rsidRPr="0001112D" w:rsidR="0018520C">
              <w:rPr>
                <w:rFonts w:cs="Arial"/>
                <w:sz w:val="20"/>
              </w:rPr>
              <w:t xml:space="preserve"> uso, acceso y aprovechamiento inadecuado del espacio público en la localidad de San Cristóbal para fines culturales, deportivos, recreacionales o de mercados temporale</w:t>
            </w:r>
            <w:r w:rsidRPr="0001112D">
              <w:rPr>
                <w:rFonts w:cs="Arial"/>
                <w:sz w:val="20"/>
              </w:rPr>
              <w:t xml:space="preserve">s </w:t>
            </w:r>
            <w:r w:rsidRPr="0001112D" w:rsidR="00710DDC">
              <w:rPr>
                <w:rFonts w:cs="Arial"/>
                <w:sz w:val="20"/>
              </w:rPr>
              <w:t xml:space="preserve">y la baja promoción a la formalización de vendedores informales a círculos productivos de la ciudad. Adicionalmente se plantea </w:t>
            </w:r>
            <w:r w:rsidRPr="0001112D" w:rsidR="00D32378">
              <w:rPr>
                <w:rFonts w:cs="Arial"/>
                <w:sz w:val="20"/>
              </w:rPr>
              <w:t>la falta de promoción</w:t>
            </w:r>
            <w:r w:rsidRPr="0001112D">
              <w:rPr>
                <w:rFonts w:cs="Arial"/>
                <w:sz w:val="20"/>
              </w:rPr>
              <w:t xml:space="preserve"> </w:t>
            </w:r>
            <w:r w:rsidRPr="0001112D" w:rsidR="00D32378">
              <w:rPr>
                <w:rFonts w:cs="Arial"/>
                <w:sz w:val="20"/>
              </w:rPr>
              <w:t xml:space="preserve">al adecuado uso de </w:t>
            </w:r>
            <w:r w:rsidRPr="0001112D">
              <w:rPr>
                <w:rFonts w:cs="Arial"/>
                <w:sz w:val="20"/>
              </w:rPr>
              <w:t xml:space="preserve">transporte no motorizado </w:t>
            </w:r>
            <w:r w:rsidRPr="0001112D" w:rsidR="00710DDC">
              <w:rPr>
                <w:rFonts w:cs="Arial"/>
                <w:sz w:val="20"/>
              </w:rPr>
              <w:t xml:space="preserve">mediante programas que fomenten </w:t>
            </w:r>
            <w:r w:rsidRPr="0001112D">
              <w:rPr>
                <w:rFonts w:cs="Arial"/>
                <w:sz w:val="20"/>
              </w:rPr>
              <w:t>la convivencia, seguridad y armonía</w:t>
            </w:r>
            <w:r w:rsidRPr="0001112D" w:rsidR="00F662FE">
              <w:rPr>
                <w:rFonts w:cs="Arial"/>
                <w:sz w:val="20"/>
              </w:rPr>
              <w:t xml:space="preserve"> entre</w:t>
            </w:r>
            <w:r w:rsidRPr="0001112D">
              <w:rPr>
                <w:rFonts w:cs="Arial"/>
                <w:sz w:val="20"/>
              </w:rPr>
              <w:t xml:space="preserve"> </w:t>
            </w:r>
            <w:r w:rsidRPr="0001112D" w:rsidR="00710DDC">
              <w:rPr>
                <w:rFonts w:cs="Arial"/>
                <w:sz w:val="20"/>
              </w:rPr>
              <w:t>los diferentes actores de la localidad</w:t>
            </w:r>
            <w:r w:rsidRPr="0001112D" w:rsidR="00F662FE">
              <w:rPr>
                <w:rFonts w:cs="Arial"/>
                <w:sz w:val="20"/>
              </w:rPr>
              <w:t>.</w:t>
            </w:r>
          </w:p>
          <w:p w:rsidR="00F662FE" w:rsidP="002F625A" w:rsidRDefault="00F662FE" w14:paraId="06B7C387" w14:textId="48BCD871">
            <w:pPr>
              <w:ind w:left="708"/>
              <w:rPr>
                <w:rFonts w:cs="Arial"/>
                <w:sz w:val="20"/>
              </w:rPr>
            </w:pPr>
          </w:p>
          <w:p w:rsidRPr="0001112D" w:rsidR="70A1836B" w:rsidP="002F625A" w:rsidRDefault="70A1836B" w14:paraId="5801BB91" w14:textId="05C59589">
            <w:pPr>
              <w:ind w:left="708"/>
              <w:rPr>
                <w:rFonts w:cs="Arial"/>
                <w:sz w:val="20"/>
              </w:rPr>
            </w:pPr>
            <w:r w:rsidRPr="0001112D">
              <w:rPr>
                <w:rFonts w:cs="Arial"/>
                <w:sz w:val="20"/>
              </w:rPr>
              <w:t xml:space="preserve">La anterior, entendida como la problemática central, propicia una multicausalidad de efectos que afectan la calidad de vida de los ciudadanos y habitantes locales, impidiendo la igualdad de oportunidades para su usufructo, la distribución equitativa de acuerdo con la disponibilidad de los espacios, la prestación de </w:t>
            </w:r>
            <w:r w:rsidRPr="0001112D">
              <w:rPr>
                <w:rFonts w:cs="Arial"/>
                <w:sz w:val="20"/>
              </w:rPr>
              <w:lastRenderedPageBreak/>
              <w:t>servicios sociales, culturales, económicos, ambientales, deportivos y recreativos, originando mínima conciencia frente a la valoración del espacio público, su apropiación, cuidado y corresponsabilidad entre los actores implicados para su sostenibilidad.</w:t>
            </w:r>
          </w:p>
          <w:p w:rsidR="0BF7A377" w:rsidP="002F625A" w:rsidRDefault="0BF7A377" w14:paraId="72611F71" w14:textId="41E71C58">
            <w:pPr>
              <w:ind w:left="708"/>
              <w:rPr>
                <w:rFonts w:cs="Arial"/>
                <w:sz w:val="20"/>
              </w:rPr>
            </w:pPr>
          </w:p>
          <w:p w:rsidRPr="0001112D" w:rsidR="70A1836B" w:rsidP="002F625A" w:rsidRDefault="70A1836B" w14:paraId="779DF16E" w14:textId="63592638">
            <w:pPr>
              <w:ind w:left="708"/>
              <w:rPr>
                <w:rFonts w:cs="Arial"/>
                <w:sz w:val="20"/>
              </w:rPr>
            </w:pPr>
            <w:r w:rsidRPr="0001112D">
              <w:rPr>
                <w:rFonts w:cs="Arial"/>
                <w:sz w:val="20"/>
              </w:rPr>
              <w:t>Así las cosas, y para el abordaje del problema propuesto, se hace necesario entender la concepción que se tiene del espacio público, su uso, manejo y relación con la puesta de la economía y la cultura en el desarrollo de lo local, partiendo de la definición propuesta en el documento CONPES D.C., “POLÍTICA PÚBLICA DISTRITAL DE ESPACIO PÚBLICO 2019-2038”</w:t>
            </w:r>
            <w:r w:rsidR="000B0EA2">
              <w:rPr>
                <w:rFonts w:cs="Arial"/>
                <w:sz w:val="20"/>
              </w:rPr>
              <w:t xml:space="preserve"> </w:t>
            </w:r>
            <w:r w:rsidR="000B0EA2">
              <w:rPr>
                <w:rStyle w:val="Refdenotaalpie"/>
                <w:rFonts w:cs="Arial"/>
                <w:sz w:val="20"/>
              </w:rPr>
              <w:footnoteReference w:id="4"/>
            </w:r>
            <w:r w:rsidRPr="0001112D">
              <w:rPr>
                <w:rFonts w:cs="Arial"/>
                <w:sz w:val="20"/>
              </w:rPr>
              <w:t>, donde se define este como “(…) el sistema físico-espacial que sirve de escenario social y económico e integra y constituye el paisaje que identifica a una ciudad. Es allí donde los ciudadanos tienen la posibilidad de encontrarse e interactuar; es, por lo tanto, el lugar de encuentro bajo condiciones de igualdad y equidad. Es un derecho colectivo y constituye un deber del Estado garantizar una óptima oferta cuantitativa y cualitativa para su uso, goce y disfrute por parte de la ciudadanía, reconociendo las necesidades diferenciales de cada grupo poblacional y diferencial (…)”. así como de lo relacionado al espacio público utilizado como lugar de encuentro, esparcimiento y entretenimiento (zonas verdes, parques, plazas, plazoletas,) definido como espacio Público Efectivo, según lo definido en el Decreto 1077 de 2015 ARTICULO 2.2.3.2.5. (Decreto 1504 de 1998 compilado).</w:t>
            </w:r>
          </w:p>
          <w:p w:rsidR="002F625A" w:rsidP="002F625A" w:rsidRDefault="002F625A" w14:paraId="28E81A65" w14:textId="77777777">
            <w:pPr>
              <w:shd w:val="clear" w:color="auto" w:fill="FFFFFF" w:themeFill="background1"/>
              <w:ind w:left="708"/>
              <w:rPr>
                <w:rFonts w:cs="Arial"/>
                <w:sz w:val="20"/>
              </w:rPr>
            </w:pPr>
          </w:p>
          <w:p w:rsidR="69E57A09" w:rsidP="002F625A" w:rsidRDefault="69E57A09" w14:paraId="263EA27A" w14:textId="55157712">
            <w:pPr>
              <w:shd w:val="clear" w:color="auto" w:fill="FFFFFF" w:themeFill="background1"/>
              <w:ind w:left="708"/>
              <w:rPr>
                <w:rFonts w:cs="Arial"/>
                <w:sz w:val="20"/>
              </w:rPr>
            </w:pPr>
            <w:r w:rsidRPr="144AB44B">
              <w:rPr>
                <w:rFonts w:cs="Arial"/>
                <w:sz w:val="20"/>
              </w:rPr>
              <w:t>Es importante señalar que la economía informal se refiere a todas las actividades económicas realizadas por trab</w:t>
            </w:r>
            <w:r w:rsidRPr="144AB44B" w:rsidR="7F415196">
              <w:rPr>
                <w:rFonts w:cs="Arial"/>
                <w:sz w:val="20"/>
              </w:rPr>
              <w:t xml:space="preserve">ajadores y unidades </w:t>
            </w:r>
            <w:r w:rsidRPr="144AB44B" w:rsidR="41562630">
              <w:rPr>
                <w:rFonts w:cs="Arial"/>
                <w:sz w:val="20"/>
              </w:rPr>
              <w:t>económicas</w:t>
            </w:r>
            <w:r w:rsidRPr="144AB44B" w:rsidR="7F415196">
              <w:rPr>
                <w:rFonts w:cs="Arial"/>
                <w:sz w:val="20"/>
              </w:rPr>
              <w:t xml:space="preserve"> que no </w:t>
            </w:r>
            <w:r w:rsidRPr="144AB44B" w:rsidR="330D6F38">
              <w:rPr>
                <w:rFonts w:cs="Arial"/>
                <w:sz w:val="20"/>
              </w:rPr>
              <w:t>están</w:t>
            </w:r>
            <w:r w:rsidRPr="144AB44B" w:rsidR="7F415196">
              <w:rPr>
                <w:rFonts w:cs="Arial"/>
                <w:sz w:val="20"/>
              </w:rPr>
              <w:t xml:space="preserve"> cubiertas por acuerdos formales. </w:t>
            </w:r>
            <w:r w:rsidRPr="144AB44B" w:rsidR="777CE454">
              <w:rPr>
                <w:rFonts w:cs="Arial"/>
                <w:sz w:val="20"/>
              </w:rPr>
              <w:t>Las ventas informales en el espacio público hace</w:t>
            </w:r>
            <w:r w:rsidRPr="144AB44B" w:rsidR="245AB35F">
              <w:rPr>
                <w:rFonts w:cs="Arial"/>
                <w:sz w:val="20"/>
              </w:rPr>
              <w:t>n</w:t>
            </w:r>
            <w:r w:rsidRPr="144AB44B" w:rsidR="777CE454">
              <w:rPr>
                <w:rFonts w:cs="Arial"/>
                <w:sz w:val="20"/>
              </w:rPr>
              <w:t xml:space="preserve"> parte de una de las actividades </w:t>
            </w:r>
            <w:r w:rsidRPr="144AB44B" w:rsidR="70082359">
              <w:rPr>
                <w:rFonts w:cs="Arial"/>
                <w:sz w:val="20"/>
              </w:rPr>
              <w:t>económicas</w:t>
            </w:r>
            <w:r w:rsidRPr="144AB44B" w:rsidR="6CAFD8DA">
              <w:rPr>
                <w:rFonts w:cs="Arial"/>
                <w:sz w:val="20"/>
              </w:rPr>
              <w:t xml:space="preserve"> que se desarrollan en el </w:t>
            </w:r>
            <w:r w:rsidRPr="144AB44B" w:rsidR="617063C8">
              <w:rPr>
                <w:rFonts w:cs="Arial"/>
                <w:sz w:val="20"/>
              </w:rPr>
              <w:t>ámbito</w:t>
            </w:r>
            <w:r w:rsidRPr="144AB44B" w:rsidR="6CAFD8DA">
              <w:rPr>
                <w:rFonts w:cs="Arial"/>
                <w:sz w:val="20"/>
              </w:rPr>
              <w:t xml:space="preserve"> de la informalidad</w:t>
            </w:r>
            <w:r w:rsidRPr="144AB44B" w:rsidR="15BDF687">
              <w:rPr>
                <w:rFonts w:cs="Arial"/>
                <w:sz w:val="20"/>
              </w:rPr>
              <w:t>,</w:t>
            </w:r>
            <w:r w:rsidRPr="144AB44B" w:rsidR="6CAFD8DA">
              <w:rPr>
                <w:rFonts w:cs="Arial"/>
                <w:sz w:val="20"/>
              </w:rPr>
              <w:t xml:space="preserve"> </w:t>
            </w:r>
            <w:r w:rsidRPr="144AB44B" w:rsidR="05442589">
              <w:rPr>
                <w:rFonts w:cs="Arial"/>
                <w:sz w:val="20"/>
              </w:rPr>
              <w:t>favoreciéndose</w:t>
            </w:r>
            <w:r w:rsidRPr="144AB44B" w:rsidR="6CAFD8DA">
              <w:rPr>
                <w:rFonts w:cs="Arial"/>
                <w:sz w:val="20"/>
              </w:rPr>
              <w:t xml:space="preserve"> del aprovechamiento </w:t>
            </w:r>
            <w:r w:rsidRPr="144AB44B" w:rsidR="1A9C5BFE">
              <w:rPr>
                <w:rFonts w:cs="Arial"/>
                <w:sz w:val="20"/>
              </w:rPr>
              <w:t>económico</w:t>
            </w:r>
            <w:r w:rsidRPr="144AB44B" w:rsidR="6CAFD8DA">
              <w:rPr>
                <w:rFonts w:cs="Arial"/>
                <w:sz w:val="20"/>
              </w:rPr>
              <w:t xml:space="preserve"> del espacio </w:t>
            </w:r>
            <w:r w:rsidRPr="144AB44B" w:rsidR="35BC5413">
              <w:rPr>
                <w:rFonts w:cs="Arial"/>
                <w:sz w:val="20"/>
              </w:rPr>
              <w:t>público</w:t>
            </w:r>
            <w:r w:rsidRPr="144AB44B" w:rsidR="6CAFD8DA">
              <w:rPr>
                <w:rFonts w:cs="Arial"/>
                <w:sz w:val="20"/>
              </w:rPr>
              <w:t xml:space="preserve"> sin generar contrapresta</w:t>
            </w:r>
            <w:r w:rsidRPr="144AB44B" w:rsidR="2290A8DF">
              <w:rPr>
                <w:rFonts w:cs="Arial"/>
                <w:sz w:val="20"/>
              </w:rPr>
              <w:t xml:space="preserve">ción alguna. </w:t>
            </w:r>
            <w:r w:rsidRPr="144AB44B" w:rsidR="777CE454">
              <w:rPr>
                <w:rFonts w:cs="Arial"/>
                <w:sz w:val="20"/>
              </w:rPr>
              <w:t xml:space="preserve"> </w:t>
            </w:r>
            <w:r w:rsidRPr="144AB44B">
              <w:rPr>
                <w:rFonts w:cs="Arial"/>
                <w:sz w:val="20"/>
              </w:rPr>
              <w:t xml:space="preserve"> </w:t>
            </w:r>
          </w:p>
          <w:p w:rsidR="002F625A" w:rsidP="002F625A" w:rsidRDefault="002F625A" w14:paraId="5BBD9D49" w14:textId="77777777">
            <w:pPr>
              <w:shd w:val="clear" w:color="auto" w:fill="FFFFFF" w:themeFill="background1"/>
              <w:ind w:left="708"/>
              <w:rPr>
                <w:rFonts w:cs="Arial"/>
                <w:sz w:val="20"/>
              </w:rPr>
            </w:pPr>
          </w:p>
          <w:p w:rsidR="00934882" w:rsidP="002F625A" w:rsidRDefault="00934882" w14:paraId="4A077DC6" w14:textId="015C4196">
            <w:pPr>
              <w:shd w:val="clear" w:color="auto" w:fill="FFFFFF" w:themeFill="background1"/>
              <w:ind w:left="708"/>
              <w:rPr>
                <w:rFonts w:cs="Arial"/>
                <w:sz w:val="20"/>
              </w:rPr>
            </w:pPr>
            <w:r>
              <w:rPr>
                <w:rFonts w:cs="Arial"/>
                <w:sz w:val="20"/>
              </w:rPr>
              <w:t>En torno a los</w:t>
            </w:r>
            <w:r w:rsidRPr="00934882">
              <w:rPr>
                <w:rFonts w:cs="Arial"/>
                <w:sz w:val="20"/>
              </w:rPr>
              <w:t xml:space="preserve"> medios alternativos </w:t>
            </w:r>
            <w:r>
              <w:rPr>
                <w:rFonts w:cs="Arial"/>
                <w:sz w:val="20"/>
              </w:rPr>
              <w:t>de transporte no motorizado, de fácil acceso y uso, se contemplan el</w:t>
            </w:r>
            <w:r w:rsidRPr="00934882">
              <w:rPr>
                <w:rFonts w:cs="Arial"/>
                <w:sz w:val="20"/>
              </w:rPr>
              <w:t xml:space="preserve"> modo peatonal y la biciclet</w:t>
            </w:r>
            <w:r>
              <w:rPr>
                <w:rFonts w:cs="Arial"/>
                <w:sz w:val="20"/>
              </w:rPr>
              <w:t>a, formas alternativas de movilidad que permiten a sus usuarios, la inclusión de estas en sur formas de trabajo, contribuyendo a minimizar el costo requerido para su traslado</w:t>
            </w:r>
          </w:p>
          <w:p w:rsidRPr="0001112D" w:rsidR="44989B5C" w:rsidP="002F625A" w:rsidRDefault="00934882" w14:paraId="3F49155F" w14:textId="25019D97">
            <w:pPr>
              <w:shd w:val="clear" w:color="auto" w:fill="FFFFFF" w:themeFill="background1"/>
              <w:ind w:left="708"/>
              <w:rPr>
                <w:rFonts w:cs="Arial"/>
                <w:sz w:val="20"/>
              </w:rPr>
            </w:pPr>
            <w:r w:rsidRPr="00934882">
              <w:rPr>
                <w:rFonts w:cs="Arial"/>
                <w:sz w:val="20"/>
              </w:rPr>
              <w:t xml:space="preserve"> Posicionados ya no sólo dentro del imaginario bogotano, sino en las previsiones reales para su infraestructura, estos modos alternativos ameritan un desarrollo muy especial y están llamados a conformar un pilar fundamental del presente Plan Maestro de Movilidad</w:t>
            </w:r>
            <w:r>
              <w:t>.</w:t>
            </w:r>
          </w:p>
          <w:p w:rsidR="002F625A" w:rsidP="002F625A" w:rsidRDefault="002F625A" w14:paraId="1447F2AE" w14:textId="77777777">
            <w:pPr>
              <w:pBdr>
                <w:top w:val="nil"/>
                <w:left w:val="nil"/>
                <w:bottom w:val="nil"/>
                <w:right w:val="nil"/>
                <w:between w:val="nil"/>
              </w:pBdr>
              <w:shd w:val="clear" w:color="auto" w:fill="FFFFFF" w:themeFill="background1"/>
              <w:ind w:left="708"/>
              <w:rPr>
                <w:rFonts w:cs="Arial"/>
                <w:sz w:val="20"/>
              </w:rPr>
            </w:pPr>
          </w:p>
          <w:p w:rsidRPr="00220E61" w:rsidR="00220E61" w:rsidP="002F625A" w:rsidRDefault="001E670A" w14:paraId="4C5BE9E9" w14:textId="2257E55E">
            <w:pPr>
              <w:pBdr>
                <w:top w:val="nil"/>
                <w:left w:val="nil"/>
                <w:bottom w:val="nil"/>
                <w:right w:val="nil"/>
                <w:between w:val="nil"/>
              </w:pBdr>
              <w:shd w:val="clear" w:color="auto" w:fill="FFFFFF" w:themeFill="background1"/>
              <w:ind w:left="708"/>
              <w:rPr>
                <w:rFonts w:cs="Arial"/>
                <w:sz w:val="20"/>
              </w:rPr>
            </w:pPr>
            <w:r w:rsidRPr="3505DEC7">
              <w:rPr>
                <w:rFonts w:cs="Arial"/>
                <w:sz w:val="20"/>
              </w:rPr>
              <w:t xml:space="preserve">A causa de la emergencia sanitaria por </w:t>
            </w:r>
            <w:r w:rsidRPr="3505DEC7" w:rsidR="00BB1041">
              <w:rPr>
                <w:rFonts w:cs="Arial"/>
                <w:sz w:val="20"/>
              </w:rPr>
              <w:t>el</w:t>
            </w:r>
            <w:r w:rsidRPr="3505DEC7">
              <w:rPr>
                <w:rFonts w:cs="Arial"/>
                <w:sz w:val="20"/>
              </w:rPr>
              <w:t xml:space="preserve"> Covid-19, en los últimos tres meses, el desempleo llegó a los 5 millones de habitantes como lo reportó el Departamento Administrativo Nacional de Estadística </w:t>
            </w:r>
            <w:r w:rsidRPr="3505DEC7" w:rsidR="00220E61">
              <w:rPr>
                <w:rFonts w:cs="Arial"/>
                <w:sz w:val="20"/>
              </w:rPr>
              <w:t xml:space="preserve">– </w:t>
            </w:r>
            <w:r w:rsidRPr="3505DEC7">
              <w:rPr>
                <w:rFonts w:cs="Arial"/>
                <w:sz w:val="20"/>
              </w:rPr>
              <w:t>D</w:t>
            </w:r>
            <w:r w:rsidRPr="3505DEC7" w:rsidR="00220E61">
              <w:rPr>
                <w:rFonts w:cs="Arial"/>
                <w:sz w:val="20"/>
              </w:rPr>
              <w:t>ANE</w:t>
            </w:r>
            <w:r w:rsidRPr="3505DEC7" w:rsidR="000B0EA2">
              <w:rPr>
                <w:rStyle w:val="Refdenotaalpie"/>
                <w:rFonts w:cs="Arial"/>
                <w:sz w:val="20"/>
              </w:rPr>
              <w:footnoteReference w:id="5"/>
            </w:r>
            <w:r w:rsidRPr="3505DEC7" w:rsidR="00220E61">
              <w:rPr>
                <w:rFonts w:cs="Arial"/>
                <w:sz w:val="20"/>
              </w:rPr>
              <w:t xml:space="preserve"> </w:t>
            </w:r>
            <w:r w:rsidRPr="3505DEC7">
              <w:rPr>
                <w:rFonts w:cs="Arial"/>
                <w:sz w:val="20"/>
              </w:rPr>
              <w:t xml:space="preserve"> por lo menos 14 millones de colombianos vivían y se sostenían económicamente del trabajo informal en el país </w:t>
            </w:r>
            <w:r w:rsidRPr="3505DEC7" w:rsidR="6A6B29DF">
              <w:rPr>
                <w:rFonts w:cs="Arial"/>
                <w:sz w:val="20"/>
              </w:rPr>
              <w:t>hasta el</w:t>
            </w:r>
            <w:r w:rsidRPr="3505DEC7">
              <w:rPr>
                <w:rFonts w:cs="Arial"/>
                <w:sz w:val="20"/>
              </w:rPr>
              <w:t xml:space="preserve"> mes de marzo, cuando inició el aislamiento preventivo </w:t>
            </w:r>
            <w:r w:rsidRPr="3505DEC7" w:rsidR="00BB1041">
              <w:rPr>
                <w:rFonts w:cs="Arial"/>
                <w:sz w:val="20"/>
              </w:rPr>
              <w:t>y generó</w:t>
            </w:r>
            <w:r w:rsidRPr="3505DEC7">
              <w:rPr>
                <w:rFonts w:cs="Arial"/>
                <w:sz w:val="20"/>
              </w:rPr>
              <w:t xml:space="preserve"> </w:t>
            </w:r>
            <w:r w:rsidRPr="3505DEC7" w:rsidR="00BB1041">
              <w:rPr>
                <w:rFonts w:cs="Arial"/>
                <w:sz w:val="20"/>
              </w:rPr>
              <w:t xml:space="preserve">un </w:t>
            </w:r>
            <w:r w:rsidRPr="3505DEC7" w:rsidR="0378FD57">
              <w:rPr>
                <w:rFonts w:cs="Arial"/>
                <w:sz w:val="20"/>
              </w:rPr>
              <w:t>d</w:t>
            </w:r>
            <w:r w:rsidRPr="3505DEC7">
              <w:rPr>
                <w:rFonts w:cs="Arial"/>
                <w:sz w:val="20"/>
              </w:rPr>
              <w:t>uro</w:t>
            </w:r>
            <w:r w:rsidRPr="3505DEC7" w:rsidR="0378FD57">
              <w:rPr>
                <w:rFonts w:cs="Arial"/>
                <w:sz w:val="20"/>
              </w:rPr>
              <w:t xml:space="preserve"> golpe</w:t>
            </w:r>
            <w:r w:rsidRPr="3505DEC7">
              <w:rPr>
                <w:rFonts w:cs="Arial"/>
                <w:sz w:val="20"/>
              </w:rPr>
              <w:t xml:space="preserve"> para cada uno de </w:t>
            </w:r>
            <w:r w:rsidRPr="3505DEC7" w:rsidR="00BB1041">
              <w:rPr>
                <w:rFonts w:cs="Arial"/>
                <w:sz w:val="20"/>
              </w:rPr>
              <w:t>estos</w:t>
            </w:r>
            <w:r w:rsidRPr="3505DEC7" w:rsidR="03043578">
              <w:rPr>
                <w:rFonts w:cs="Arial"/>
                <w:sz w:val="20"/>
              </w:rPr>
              <w:t>,</w:t>
            </w:r>
            <w:r w:rsidRPr="3505DEC7">
              <w:rPr>
                <w:rFonts w:cs="Arial"/>
                <w:sz w:val="20"/>
              </w:rPr>
              <w:t xml:space="preserve"> ya que </w:t>
            </w:r>
            <w:r w:rsidRPr="3505DEC7" w:rsidR="00BB1041">
              <w:rPr>
                <w:rFonts w:cs="Arial"/>
                <w:sz w:val="20"/>
              </w:rPr>
              <w:t>la</w:t>
            </w:r>
            <w:r w:rsidRPr="3505DEC7">
              <w:rPr>
                <w:rFonts w:cs="Arial"/>
                <w:sz w:val="20"/>
              </w:rPr>
              <w:t xml:space="preserve"> misma situación provoco dismin</w:t>
            </w:r>
            <w:r w:rsidRPr="3505DEC7" w:rsidR="00BB1041">
              <w:rPr>
                <w:rFonts w:cs="Arial"/>
                <w:sz w:val="20"/>
              </w:rPr>
              <w:t>ución de</w:t>
            </w:r>
            <w:r w:rsidRPr="3505DEC7">
              <w:rPr>
                <w:rFonts w:cs="Arial"/>
                <w:sz w:val="20"/>
              </w:rPr>
              <w:t xml:space="preserve"> </w:t>
            </w:r>
            <w:r w:rsidRPr="3505DEC7" w:rsidR="4E0BB1F8">
              <w:rPr>
                <w:rFonts w:cs="Arial"/>
                <w:sz w:val="20"/>
              </w:rPr>
              <w:t>ingreso</w:t>
            </w:r>
            <w:r w:rsidRPr="3505DEC7">
              <w:rPr>
                <w:rFonts w:cs="Arial"/>
                <w:sz w:val="20"/>
              </w:rPr>
              <w:t xml:space="preserve">s para </w:t>
            </w:r>
            <w:r w:rsidRPr="3505DEC7" w:rsidR="00BB1041">
              <w:rPr>
                <w:rFonts w:cs="Arial"/>
                <w:sz w:val="20"/>
              </w:rPr>
              <w:t>la mayoría de</w:t>
            </w:r>
            <w:r w:rsidRPr="3505DEC7" w:rsidR="440A010D">
              <w:rPr>
                <w:rFonts w:cs="Arial"/>
                <w:sz w:val="20"/>
              </w:rPr>
              <w:t xml:space="preserve"> </w:t>
            </w:r>
            <w:r w:rsidRPr="3505DEC7">
              <w:rPr>
                <w:rFonts w:cs="Arial"/>
                <w:sz w:val="20"/>
              </w:rPr>
              <w:t>familias vulnerables.</w:t>
            </w:r>
          </w:p>
          <w:p w:rsidR="002F625A" w:rsidP="002F625A" w:rsidRDefault="002F625A" w14:paraId="2735CC0A" w14:textId="77777777">
            <w:pPr>
              <w:pBdr>
                <w:top w:val="nil"/>
                <w:left w:val="nil"/>
                <w:bottom w:val="nil"/>
                <w:right w:val="nil"/>
                <w:between w:val="nil"/>
              </w:pBdr>
              <w:shd w:val="clear" w:color="auto" w:fill="FFFFFF"/>
              <w:ind w:left="708"/>
              <w:rPr>
                <w:rFonts w:cs="Arial"/>
                <w:sz w:val="20"/>
              </w:rPr>
            </w:pPr>
          </w:p>
          <w:p w:rsidR="00220E61" w:rsidP="002F625A" w:rsidRDefault="00220E61" w14:paraId="087F2418" w14:textId="567DD877">
            <w:pPr>
              <w:pBdr>
                <w:top w:val="nil"/>
                <w:left w:val="nil"/>
                <w:bottom w:val="nil"/>
                <w:right w:val="nil"/>
                <w:between w:val="nil"/>
              </w:pBdr>
              <w:shd w:val="clear" w:color="auto" w:fill="FFFFFF"/>
              <w:ind w:left="708"/>
              <w:rPr>
                <w:rFonts w:cs="Arial"/>
                <w:sz w:val="20"/>
              </w:rPr>
            </w:pPr>
            <w:r w:rsidRPr="00F7016B">
              <w:rPr>
                <w:rFonts w:cs="Arial"/>
                <w:sz w:val="20"/>
              </w:rPr>
              <w:t xml:space="preserve">La legislación nacional establece que, si bien es necesario defender los derechos colectivos frente al espacio público, también es necesario tener en cuenta a aquellos vendedores que pertenecen a grupos de especial protección por presentar condiciones de vulnerabilidad y poder generar ofrecimientos de alternativas económicas. </w:t>
            </w:r>
          </w:p>
          <w:p w:rsidR="002F625A" w:rsidP="002F625A" w:rsidRDefault="002F625A" w14:paraId="55E15268" w14:textId="77777777">
            <w:pPr>
              <w:ind w:left="708"/>
              <w:rPr>
                <w:rFonts w:cs="Arial"/>
                <w:sz w:val="20"/>
              </w:rPr>
            </w:pPr>
          </w:p>
          <w:p w:rsidRPr="00426DCF" w:rsidR="00220E61" w:rsidP="002F625A" w:rsidRDefault="00220E61" w14:paraId="01C8F985" w14:textId="590DE2E5">
            <w:pPr>
              <w:ind w:left="708"/>
              <w:rPr>
                <w:rFonts w:cs="Arial"/>
                <w:sz w:val="20"/>
              </w:rPr>
            </w:pPr>
            <w:r w:rsidRPr="0BF7A377">
              <w:rPr>
                <w:rFonts w:cs="Arial"/>
                <w:sz w:val="20"/>
              </w:rPr>
              <w:t xml:space="preserve">De acuerdo con la reglamentación actual, establecida por el Marco Regulatorio del aprovechamiento Económico del Espacio Público (Decreto 552 de 2018), las actividades susceptibles de aprovechamiento económico permitidas en el espacio público son las siguientes: Actividades de aprovechamiento en Ciclovía, actividades de aprovechamiento en enlaces peatonales, actividades de ecoturismo, actividades Deportivas, actividades de recreación pasiva, actividades en bienes fiscales, artistas en el espacio público, estacionamiento en vía pública, eventos publicitarios, instalación de </w:t>
            </w:r>
            <w:r w:rsidRPr="0BF7A377" w:rsidR="5FB22A30">
              <w:rPr>
                <w:rFonts w:cs="Arial"/>
                <w:sz w:val="20"/>
              </w:rPr>
              <w:t>m</w:t>
            </w:r>
            <w:r w:rsidRPr="0BF7A377">
              <w:rPr>
                <w:rFonts w:cs="Arial"/>
                <w:sz w:val="20"/>
              </w:rPr>
              <w:t xml:space="preserve">ódulos </w:t>
            </w:r>
            <w:r w:rsidRPr="0BF7A377" w:rsidR="6B5F95DE">
              <w:rPr>
                <w:rFonts w:cs="Arial"/>
                <w:sz w:val="20"/>
              </w:rPr>
              <w:t>m</w:t>
            </w:r>
            <w:r w:rsidRPr="0BF7A377">
              <w:rPr>
                <w:rFonts w:cs="Arial"/>
                <w:sz w:val="20"/>
              </w:rPr>
              <w:t xml:space="preserve">ultifuncionales </w:t>
            </w:r>
            <w:r w:rsidRPr="0BF7A377" w:rsidR="60D2109D">
              <w:rPr>
                <w:rFonts w:cs="Arial"/>
                <w:sz w:val="20"/>
              </w:rPr>
              <w:t>t</w:t>
            </w:r>
            <w:r w:rsidRPr="0BF7A377">
              <w:rPr>
                <w:rFonts w:cs="Arial"/>
                <w:sz w:val="20"/>
              </w:rPr>
              <w:t xml:space="preserve">emporales, mercados temporales, publicidad </w:t>
            </w:r>
            <w:r w:rsidRPr="0BF7A377" w:rsidR="424D482C">
              <w:rPr>
                <w:rFonts w:cs="Arial"/>
                <w:sz w:val="20"/>
              </w:rPr>
              <w:t>e</w:t>
            </w:r>
            <w:r w:rsidRPr="0BF7A377">
              <w:rPr>
                <w:rFonts w:cs="Arial"/>
                <w:sz w:val="20"/>
              </w:rPr>
              <w:t xml:space="preserve">xterior </w:t>
            </w:r>
            <w:r w:rsidRPr="0BF7A377" w:rsidR="6F80F00F">
              <w:rPr>
                <w:rFonts w:cs="Arial"/>
                <w:sz w:val="20"/>
              </w:rPr>
              <w:t>v</w:t>
            </w:r>
            <w:r w:rsidRPr="0BF7A377">
              <w:rPr>
                <w:rFonts w:cs="Arial"/>
                <w:sz w:val="20"/>
              </w:rPr>
              <w:t xml:space="preserve">isual en </w:t>
            </w:r>
            <w:r w:rsidRPr="0BF7A377" w:rsidR="3D1A8848">
              <w:rPr>
                <w:rFonts w:cs="Arial"/>
                <w:sz w:val="20"/>
              </w:rPr>
              <w:t>m</w:t>
            </w:r>
            <w:r w:rsidRPr="0BF7A377">
              <w:rPr>
                <w:rFonts w:cs="Arial"/>
                <w:sz w:val="20"/>
              </w:rPr>
              <w:t xml:space="preserve">obiliario </w:t>
            </w:r>
            <w:r w:rsidRPr="0BF7A377" w:rsidR="1D717D27">
              <w:rPr>
                <w:rFonts w:cs="Arial"/>
                <w:sz w:val="20"/>
              </w:rPr>
              <w:t>u</w:t>
            </w:r>
            <w:r w:rsidRPr="0BF7A377">
              <w:rPr>
                <w:rFonts w:cs="Arial"/>
                <w:sz w:val="20"/>
              </w:rPr>
              <w:t>rbano, valet parking.</w:t>
            </w:r>
          </w:p>
        </w:tc>
      </w:tr>
    </w:tbl>
    <w:p w:rsidR="002F625A" w:rsidP="002F625A" w:rsidRDefault="002F625A" w14:paraId="3945526A" w14:textId="77777777">
      <w:pPr>
        <w:pStyle w:val="Subttulo"/>
        <w:numPr>
          <w:ilvl w:val="0"/>
          <w:numId w:val="0"/>
        </w:numPr>
        <w:ind w:left="720"/>
        <w:rPr>
          <w:rFonts w:ascii="Arial" w:hAnsi="Arial" w:cs="Arial"/>
          <w:sz w:val="20"/>
          <w:szCs w:val="20"/>
        </w:rPr>
      </w:pPr>
      <w:bookmarkStart w:name="_Toc251066178" w:id="4"/>
    </w:p>
    <w:p w:rsidRPr="00426DCF" w:rsidR="006D2D75" w:rsidP="002F625A" w:rsidRDefault="006D2D75" w14:paraId="2FB74C54" w14:textId="03360478">
      <w:pPr>
        <w:pStyle w:val="Subttulo"/>
        <w:numPr>
          <w:ilvl w:val="0"/>
          <w:numId w:val="6"/>
        </w:numPr>
        <w:rPr>
          <w:rFonts w:ascii="Arial" w:hAnsi="Arial" w:cs="Arial"/>
          <w:sz w:val="20"/>
          <w:szCs w:val="20"/>
        </w:rPr>
      </w:pPr>
      <w:r w:rsidRPr="00426DCF">
        <w:rPr>
          <w:rFonts w:ascii="Arial" w:hAnsi="Arial" w:cs="Arial"/>
          <w:sz w:val="20"/>
          <w:szCs w:val="20"/>
        </w:rPr>
        <w:t>DIAGNÓSTICO POR L</w:t>
      </w:r>
      <w:r w:rsidR="008E7145">
        <w:rPr>
          <w:rFonts w:ascii="Arial" w:hAnsi="Arial" w:cs="Arial"/>
          <w:sz w:val="20"/>
          <w:szCs w:val="20"/>
        </w:rPr>
        <w:t>Í</w:t>
      </w:r>
      <w:r w:rsidRPr="00426DCF">
        <w:rPr>
          <w:rFonts w:ascii="Arial" w:hAnsi="Arial" w:cs="Arial"/>
          <w:sz w:val="20"/>
          <w:szCs w:val="20"/>
        </w:rPr>
        <w:t>NEA DE BASE</w:t>
      </w:r>
      <w:bookmarkEnd w:id="4"/>
    </w:p>
    <w:p w:rsidRPr="00426DCF" w:rsidR="006D2D75" w:rsidP="002F625A" w:rsidRDefault="006D2D75" w14:paraId="25F8052A"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426DCF" w:rsidR="006D2D75" w:rsidTr="0BF7A377" w14:paraId="32951E4E" w14:textId="77777777">
        <w:trPr>
          <w:jc w:val="center"/>
        </w:trPr>
        <w:tc>
          <w:tcPr>
            <w:tcW w:w="10099" w:type="dxa"/>
            <w:shd w:val="clear" w:color="auto" w:fill="DBDBDB" w:themeFill="accent3" w:themeFillTint="66"/>
          </w:tcPr>
          <w:p w:rsidRPr="00426DCF" w:rsidR="006D2D75" w:rsidP="002F625A" w:rsidRDefault="006D2D75" w14:paraId="36EADD26" w14:textId="77777777">
            <w:pPr>
              <w:ind w:left="360"/>
              <w:rPr>
                <w:rFonts w:cs="Arial"/>
                <w:b/>
                <w:sz w:val="20"/>
              </w:rPr>
            </w:pPr>
          </w:p>
          <w:p w:rsidRPr="00426DCF" w:rsidR="006D2D75" w:rsidP="002F625A" w:rsidRDefault="006D2D75" w14:paraId="6B32B9D1" w14:textId="77777777">
            <w:pPr>
              <w:ind w:left="360"/>
              <w:jc w:val="left"/>
              <w:rPr>
                <w:rFonts w:cs="Arial"/>
                <w:b/>
                <w:sz w:val="20"/>
              </w:rPr>
            </w:pPr>
            <w:r w:rsidRPr="00426DCF">
              <w:rPr>
                <w:rFonts w:cs="Arial"/>
                <w:b/>
                <w:sz w:val="20"/>
              </w:rPr>
              <w:t>LÍNEA DE BASE</w:t>
            </w:r>
          </w:p>
          <w:p w:rsidRPr="00426DCF" w:rsidR="006D2D75" w:rsidP="002F625A" w:rsidRDefault="006D2D75" w14:paraId="140F7DEA" w14:textId="77777777">
            <w:pPr>
              <w:ind w:left="360"/>
              <w:rPr>
                <w:rFonts w:cs="Arial"/>
                <w:i/>
                <w:sz w:val="20"/>
              </w:rPr>
            </w:pPr>
          </w:p>
          <w:p w:rsidRPr="002F625A" w:rsidR="006D2D75" w:rsidP="002F625A" w:rsidRDefault="006D2D75" w14:paraId="0793223C" w14:textId="40233127">
            <w:pPr>
              <w:ind w:left="360"/>
              <w:rPr>
                <w:rFonts w:cs="Arial"/>
                <w:i/>
                <w:sz w:val="20"/>
              </w:rPr>
            </w:pPr>
            <w:r w:rsidRPr="00426DCF">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tc>
      </w:tr>
      <w:tr w:rsidRPr="00426DCF" w:rsidR="006D2D75" w:rsidTr="0BF7A377" w14:paraId="777EA94F" w14:textId="77777777">
        <w:trPr>
          <w:jc w:val="center"/>
        </w:trPr>
        <w:tc>
          <w:tcPr>
            <w:tcW w:w="10099" w:type="dxa"/>
          </w:tcPr>
          <w:p w:rsidRPr="00426DCF" w:rsidR="006D2D75" w:rsidP="002F625A" w:rsidRDefault="006D2D75" w14:paraId="1DB86D41" w14:textId="77777777">
            <w:pPr>
              <w:ind w:left="720"/>
              <w:rPr>
                <w:rFonts w:cs="Arial"/>
                <w:b/>
                <w:sz w:val="20"/>
              </w:rPr>
            </w:pPr>
          </w:p>
          <w:p w:rsidRPr="00426DCF" w:rsidR="006D2D75" w:rsidP="002F625A" w:rsidRDefault="006D2D75" w14:paraId="47442510" w14:textId="77777777">
            <w:pPr>
              <w:numPr>
                <w:ilvl w:val="0"/>
                <w:numId w:val="7"/>
              </w:numPr>
              <w:jc w:val="left"/>
              <w:rPr>
                <w:rFonts w:cs="Arial"/>
                <w:b/>
                <w:sz w:val="20"/>
              </w:rPr>
            </w:pPr>
            <w:r w:rsidRPr="00426DCF">
              <w:rPr>
                <w:rFonts w:cs="Arial"/>
                <w:b/>
                <w:sz w:val="20"/>
              </w:rPr>
              <w:t>Descripción del Universo</w:t>
            </w:r>
          </w:p>
          <w:p w:rsidR="006D2D75" w:rsidP="002F625A" w:rsidRDefault="006D2D75" w14:paraId="1C4EB779" w14:textId="21F6C3B0">
            <w:pPr>
              <w:ind w:left="708"/>
              <w:rPr>
                <w:rFonts w:cs="Arial"/>
                <w:i/>
                <w:sz w:val="20"/>
              </w:rPr>
            </w:pPr>
          </w:p>
          <w:p w:rsidRPr="00193B71" w:rsidR="00193B71" w:rsidP="002F625A" w:rsidRDefault="00193B71" w14:paraId="1F51A295" w14:textId="225F386E">
            <w:pPr>
              <w:ind w:left="708"/>
              <w:rPr>
                <w:rFonts w:eastAsia="Arial" w:cs="Arial"/>
                <w:sz w:val="20"/>
              </w:rPr>
            </w:pPr>
            <w:r w:rsidRPr="00193B71">
              <w:rPr>
                <w:rFonts w:eastAsia="Arial" w:cs="Arial"/>
                <w:sz w:val="20"/>
              </w:rPr>
              <w:t xml:space="preserve">La población </w:t>
            </w:r>
            <w:r w:rsidR="009D3557">
              <w:rPr>
                <w:rFonts w:eastAsia="Arial" w:cs="Arial"/>
                <w:sz w:val="20"/>
              </w:rPr>
              <w:t xml:space="preserve">considerada </w:t>
            </w:r>
            <w:r w:rsidRPr="00193B71">
              <w:rPr>
                <w:rFonts w:eastAsia="Arial" w:cs="Arial"/>
                <w:sz w:val="20"/>
              </w:rPr>
              <w:t>en 201</w:t>
            </w:r>
            <w:r>
              <w:rPr>
                <w:rFonts w:eastAsia="Arial" w:cs="Arial"/>
                <w:sz w:val="20"/>
              </w:rPr>
              <w:t>9</w:t>
            </w:r>
            <w:r w:rsidRPr="00193B71">
              <w:rPr>
                <w:rFonts w:eastAsia="Arial" w:cs="Arial"/>
                <w:sz w:val="20"/>
              </w:rPr>
              <w:t xml:space="preserve"> </w:t>
            </w:r>
            <w:r w:rsidR="009D3557">
              <w:rPr>
                <w:rFonts w:eastAsia="Arial" w:cs="Arial"/>
                <w:sz w:val="20"/>
              </w:rPr>
              <w:t>para la localidad de</w:t>
            </w:r>
            <w:r w:rsidRPr="00193B71">
              <w:rPr>
                <w:rFonts w:eastAsia="Arial" w:cs="Arial"/>
                <w:sz w:val="20"/>
              </w:rPr>
              <w:t> San Cristóbal</w:t>
            </w:r>
            <w:r w:rsidR="009D3557">
              <w:rPr>
                <w:rFonts w:eastAsia="Arial" w:cs="Arial"/>
                <w:sz w:val="20"/>
              </w:rPr>
              <w:t xml:space="preserve"> fue </w:t>
            </w:r>
            <w:r w:rsidRPr="00193B71">
              <w:rPr>
                <w:rFonts w:eastAsia="Arial" w:cs="Arial"/>
                <w:sz w:val="20"/>
              </w:rPr>
              <w:t>de </w:t>
            </w:r>
            <w:r>
              <w:rPr>
                <w:rFonts w:eastAsia="Arial" w:cs="Arial"/>
                <w:sz w:val="20"/>
              </w:rPr>
              <w:t>387</w:t>
            </w:r>
            <w:r w:rsidRPr="00193B71">
              <w:rPr>
                <w:rFonts w:eastAsia="Arial" w:cs="Arial"/>
                <w:sz w:val="20"/>
              </w:rPr>
              <w:t>.</w:t>
            </w:r>
            <w:r>
              <w:rPr>
                <w:rFonts w:eastAsia="Arial" w:cs="Arial"/>
                <w:sz w:val="20"/>
              </w:rPr>
              <w:t>560</w:t>
            </w:r>
            <w:r w:rsidRPr="00193B71">
              <w:rPr>
                <w:rFonts w:eastAsia="Arial" w:cs="Arial"/>
                <w:sz w:val="20"/>
              </w:rPr>
              <w:t xml:space="preserve">, </w:t>
            </w:r>
            <w:r w:rsidR="009D3557">
              <w:rPr>
                <w:rFonts w:eastAsia="Arial" w:cs="Arial"/>
                <w:sz w:val="20"/>
              </w:rPr>
              <w:t>mostrando</w:t>
            </w:r>
            <w:r w:rsidRPr="00193B71">
              <w:rPr>
                <w:rFonts w:eastAsia="Arial" w:cs="Arial"/>
                <w:sz w:val="20"/>
              </w:rPr>
              <w:t xml:space="preserve"> mayor proporción de mujeres, comportamiento que se estima se mantendrá hasta el año 2020. Siendo esta para 2020 de 192.036 hombres y 195524 mujeres</w:t>
            </w:r>
            <w:r>
              <w:rPr>
                <w:rFonts w:eastAsia="Arial" w:cs="Arial"/>
                <w:sz w:val="20"/>
              </w:rPr>
              <w:t>.</w:t>
            </w:r>
            <w:r>
              <w:rPr>
                <w:rStyle w:val="Refdenotaalpie"/>
                <w:rFonts w:eastAsia="Arial" w:cs="Arial"/>
                <w:sz w:val="20"/>
              </w:rPr>
              <w:footnoteReference w:id="6"/>
            </w:r>
          </w:p>
          <w:p w:rsidRPr="00426DCF" w:rsidR="00193B71" w:rsidP="002F625A" w:rsidRDefault="00193B71" w14:paraId="12BE0850" w14:textId="77777777">
            <w:pPr>
              <w:ind w:left="708"/>
              <w:rPr>
                <w:rFonts w:cs="Arial"/>
                <w:i/>
                <w:sz w:val="20"/>
              </w:rPr>
            </w:pPr>
          </w:p>
          <w:p w:rsidRPr="0035034F" w:rsidR="00DE4C5E" w:rsidP="002F625A" w:rsidRDefault="0035034F" w14:paraId="5A3CC22E" w14:textId="714DB8F1">
            <w:pPr>
              <w:ind w:left="708"/>
              <w:rPr>
                <w:rFonts w:cs="Arial"/>
                <w:sz w:val="20"/>
              </w:rPr>
            </w:pPr>
            <w:r w:rsidRPr="0035034F">
              <w:rPr>
                <w:rFonts w:cs="Arial"/>
                <w:sz w:val="20"/>
              </w:rPr>
              <w:t>San Cristóbal cuenta con 82 barrios constituidos y 3.136 manzanas, donde el estrato socioeconómico predominante es el estrato 2, le siguen los predios catalogados sin estrato, estrato 1 y por último el estrato 3.</w:t>
            </w:r>
            <w:r>
              <w:rPr>
                <w:rStyle w:val="Refdenotaalpie"/>
                <w:rFonts w:cs="Arial"/>
                <w:sz w:val="20"/>
              </w:rPr>
              <w:footnoteReference w:id="7"/>
            </w:r>
            <w:r w:rsidRPr="0035034F">
              <w:rPr>
                <w:rFonts w:cs="Arial"/>
                <w:sz w:val="20"/>
              </w:rPr>
              <w:t xml:space="preserve"> Así mismo, la localidad cuenta con una de las mayores incidencias de pobreza oculta teniendo en cuenta que su cálculo se sitúa en un 25,20%, cifra que la ubica en el tercer lugar</w:t>
            </w:r>
            <w:r>
              <w:rPr>
                <w:rFonts w:cs="Arial"/>
                <w:sz w:val="20"/>
              </w:rPr>
              <w:t>.</w:t>
            </w:r>
            <w:r>
              <w:rPr>
                <w:rStyle w:val="Refdenotaalpie"/>
                <w:rFonts w:cs="Arial"/>
                <w:sz w:val="20"/>
              </w:rPr>
              <w:footnoteReference w:id="8"/>
            </w:r>
          </w:p>
          <w:p w:rsidR="00DE4C5E" w:rsidP="002F625A" w:rsidRDefault="00DE4C5E" w14:paraId="75245179" w14:textId="21D0643A">
            <w:pPr>
              <w:ind w:left="708"/>
              <w:rPr>
                <w:rFonts w:cs="Arial"/>
                <w:color w:val="FF0000"/>
                <w:sz w:val="20"/>
              </w:rPr>
            </w:pPr>
          </w:p>
          <w:p w:rsidRPr="002F625A" w:rsidR="006D2D75" w:rsidP="002F625A" w:rsidRDefault="00562783" w14:paraId="6AA92F0B" w14:textId="2121890D">
            <w:pPr>
              <w:ind w:left="708"/>
              <w:rPr>
                <w:rFonts w:eastAsia="Arial" w:cs="Arial"/>
                <w:sz w:val="20"/>
              </w:rPr>
            </w:pPr>
            <w:r w:rsidRPr="005572E5">
              <w:rPr>
                <w:rFonts w:eastAsia="Arial" w:cs="Arial"/>
                <w:sz w:val="20"/>
              </w:rPr>
              <w:t xml:space="preserve">Cabe señalar que, con este proyecto se busca atender a la ciudadanía en general habitante de la localidad de san Cristóbal, haciendo énfasis </w:t>
            </w:r>
            <w:r w:rsidRPr="005572E5" w:rsidR="005572E5">
              <w:rPr>
                <w:rFonts w:eastAsia="Arial" w:cs="Arial"/>
                <w:sz w:val="20"/>
              </w:rPr>
              <w:t>en vendedores informales, asociaciones, organizaciones, o grupos culturales, recreativos y deportivos, así como en usuarios de transporte no motorizado.</w:t>
            </w:r>
          </w:p>
        </w:tc>
      </w:tr>
      <w:tr w:rsidRPr="00426DCF" w:rsidR="006D2D75" w:rsidTr="0BF7A377" w14:paraId="4940FC17" w14:textId="77777777">
        <w:trPr>
          <w:jc w:val="center"/>
        </w:trPr>
        <w:tc>
          <w:tcPr>
            <w:tcW w:w="10099" w:type="dxa"/>
          </w:tcPr>
          <w:p w:rsidRPr="00426DCF" w:rsidR="006D2D75" w:rsidP="002F625A" w:rsidRDefault="006D2D75" w14:paraId="5132469E" w14:textId="77777777">
            <w:pPr>
              <w:ind w:left="720"/>
              <w:rPr>
                <w:rFonts w:cs="Arial"/>
                <w:b/>
                <w:sz w:val="20"/>
              </w:rPr>
            </w:pPr>
          </w:p>
          <w:p w:rsidRPr="00426DCF" w:rsidR="006D2D75" w:rsidP="002F625A" w:rsidRDefault="006D2D75" w14:paraId="10CBEC40" w14:textId="77777777">
            <w:pPr>
              <w:numPr>
                <w:ilvl w:val="0"/>
                <w:numId w:val="7"/>
              </w:numPr>
              <w:jc w:val="left"/>
              <w:rPr>
                <w:rFonts w:cs="Arial"/>
                <w:b/>
                <w:sz w:val="20"/>
              </w:rPr>
            </w:pPr>
            <w:r w:rsidRPr="00426DCF">
              <w:rPr>
                <w:rFonts w:cs="Arial"/>
                <w:b/>
                <w:sz w:val="20"/>
              </w:rPr>
              <w:t xml:space="preserve">Cuantificación del universo </w:t>
            </w:r>
          </w:p>
          <w:p w:rsidRPr="00426DCF" w:rsidR="006D2D75" w:rsidP="002F625A" w:rsidRDefault="006D2D75" w14:paraId="7A330659" w14:textId="77777777">
            <w:pPr>
              <w:ind w:left="708"/>
              <w:jc w:val="left"/>
              <w:rPr>
                <w:rFonts w:cs="Arial"/>
                <w:b/>
                <w:sz w:val="20"/>
              </w:rPr>
            </w:pPr>
          </w:p>
          <w:p w:rsidRPr="00426DCF" w:rsidR="006D2D75" w:rsidP="002F625A" w:rsidRDefault="6E80D0DA" w14:paraId="3242C5F9" w14:textId="27E255E7">
            <w:pPr>
              <w:ind w:left="708"/>
              <w:rPr>
                <w:rFonts w:eastAsia="Arial" w:cs="Arial"/>
                <w:sz w:val="20"/>
              </w:rPr>
            </w:pPr>
            <w:r w:rsidRPr="0BF7A377">
              <w:rPr>
                <w:rFonts w:eastAsia="Arial" w:cs="Arial"/>
                <w:sz w:val="20"/>
              </w:rPr>
              <w:t>Actualmente no existe un dato exacto sobre la cantidad de vendedores informales que ejercen actividades económicas en el espacio público y de hecho dada la coyuntura económica actual por la emergencia sanitaria del COVID 19, estos pueden haber incrementado debido a la disminución de empleos formales.</w:t>
            </w:r>
          </w:p>
          <w:p w:rsidR="006D2D75" w:rsidP="002F625A" w:rsidRDefault="6E80D0DA" w14:paraId="11A80300" w14:textId="194BF3BE">
            <w:pPr>
              <w:ind w:left="708"/>
              <w:rPr>
                <w:rFonts w:eastAsia="Arial" w:cs="Arial"/>
                <w:sz w:val="20"/>
              </w:rPr>
            </w:pPr>
            <w:r w:rsidRPr="0BF7A377">
              <w:rPr>
                <w:rFonts w:eastAsia="Arial" w:cs="Arial"/>
                <w:sz w:val="20"/>
              </w:rPr>
              <w:t xml:space="preserve"> </w:t>
            </w:r>
          </w:p>
          <w:p w:rsidR="006C7905" w:rsidP="002F625A" w:rsidRDefault="006C7905" w14:paraId="0E7936EF" w14:textId="5B8CC067">
            <w:pPr>
              <w:ind w:left="708"/>
              <w:rPr>
                <w:rFonts w:eastAsia="Arial" w:cs="Arial"/>
                <w:sz w:val="20"/>
              </w:rPr>
            </w:pPr>
            <w:r w:rsidRPr="002503B2">
              <w:rPr>
                <w:rFonts w:eastAsia="Arial" w:cs="Arial"/>
                <w:sz w:val="20"/>
              </w:rPr>
              <w:t>Sin embargo, y en concordancia a la caracterización de vendedores informales en Bogotá, realizada por el Instituto para la Economía Social IPES, en el año 2016, se puede precisar que, a corte del mismo año, la localidad de San Cristóbal contaba con un total de 3481, vendedores activos inscritos en el registro individual de vendedores informales (RIVI), y de ellos</w:t>
            </w:r>
            <w:r w:rsidRPr="002503B2" w:rsidR="00672EB6">
              <w:rPr>
                <w:rFonts w:eastAsia="Arial" w:cs="Arial"/>
                <w:sz w:val="20"/>
              </w:rPr>
              <w:t>,</w:t>
            </w:r>
            <w:r w:rsidRPr="002503B2">
              <w:rPr>
                <w:rFonts w:eastAsia="Arial" w:cs="Arial"/>
                <w:sz w:val="20"/>
              </w:rPr>
              <w:t xml:space="preserve"> 194 aparecen registrados en el cruce con el registro único de victimas</w:t>
            </w:r>
          </w:p>
          <w:p w:rsidRPr="00426DCF" w:rsidR="006C7905" w:rsidP="002F625A" w:rsidRDefault="006C7905" w14:paraId="52D85B77" w14:textId="77777777">
            <w:pPr>
              <w:ind w:left="708"/>
              <w:rPr>
                <w:rFonts w:eastAsia="Arial" w:cs="Arial"/>
                <w:sz w:val="20"/>
              </w:rPr>
            </w:pPr>
          </w:p>
          <w:p w:rsidRPr="00426DCF" w:rsidR="006D2D75" w:rsidP="002F625A" w:rsidRDefault="6E80D0DA" w14:paraId="606685A6" w14:textId="15E45FF6">
            <w:pPr>
              <w:ind w:left="708"/>
              <w:rPr>
                <w:rFonts w:eastAsia="Arial" w:cs="Arial"/>
                <w:sz w:val="20"/>
              </w:rPr>
            </w:pPr>
            <w:r w:rsidRPr="0BF7A377">
              <w:rPr>
                <w:rFonts w:eastAsia="Arial" w:cs="Arial"/>
                <w:sz w:val="20"/>
              </w:rPr>
              <w:t>Para el periodo 2016-2019, el Instituto para la Economía Social (IPES), dispone de 36,944 registros.</w:t>
            </w:r>
            <w:r w:rsidRPr="0BF7A377" w:rsidR="5BD2A566">
              <w:rPr>
                <w:rFonts w:eastAsia="Arial" w:cs="Arial"/>
                <w:sz w:val="20"/>
              </w:rPr>
              <w:t xml:space="preserve"> </w:t>
            </w:r>
            <w:r w:rsidRPr="0BF7A377">
              <w:rPr>
                <w:rFonts w:eastAsia="Arial" w:cs="Arial"/>
                <w:sz w:val="20"/>
              </w:rPr>
              <w:t xml:space="preserve">Estos registros no constituyen el universo completo de vendedores informales de la ciudad, sino la población que ha sido caracterizada por la entidad en los múltiples ejercicios </w:t>
            </w:r>
            <w:r w:rsidRPr="0BF7A377" w:rsidR="346DF5C7">
              <w:rPr>
                <w:rFonts w:eastAsia="Arial" w:cs="Arial"/>
                <w:sz w:val="20"/>
              </w:rPr>
              <w:t>realizados en</w:t>
            </w:r>
            <w:r w:rsidRPr="0BF7A377">
              <w:rPr>
                <w:rFonts w:eastAsia="Arial" w:cs="Arial"/>
                <w:sz w:val="20"/>
              </w:rPr>
              <w:t xml:space="preserve"> las </w:t>
            </w:r>
            <w:r w:rsidRPr="0BF7A377" w:rsidR="2ADB6D96">
              <w:rPr>
                <w:rFonts w:eastAsia="Arial" w:cs="Arial"/>
                <w:sz w:val="20"/>
              </w:rPr>
              <w:t xml:space="preserve">diferentes </w:t>
            </w:r>
            <w:r w:rsidRPr="0BF7A377">
              <w:rPr>
                <w:rFonts w:eastAsia="Arial" w:cs="Arial"/>
                <w:sz w:val="20"/>
              </w:rPr>
              <w:t>localidades del Distrito.</w:t>
            </w:r>
          </w:p>
          <w:p w:rsidRPr="00426DCF" w:rsidR="006D2D75" w:rsidP="002F625A" w:rsidRDefault="006D2D75" w14:paraId="73421588" w14:textId="159B18BB">
            <w:pPr>
              <w:ind w:left="708"/>
              <w:rPr>
                <w:rFonts w:eastAsia="Arial" w:cs="Arial"/>
                <w:sz w:val="20"/>
              </w:rPr>
            </w:pPr>
          </w:p>
        </w:tc>
      </w:tr>
      <w:tr w:rsidRPr="00426DCF" w:rsidR="006D2D75" w:rsidTr="0BF7A377" w14:paraId="7C49BC0A" w14:textId="77777777">
        <w:trPr>
          <w:jc w:val="center"/>
        </w:trPr>
        <w:tc>
          <w:tcPr>
            <w:tcW w:w="10099" w:type="dxa"/>
          </w:tcPr>
          <w:p w:rsidRPr="00426DCF" w:rsidR="006D2D75" w:rsidP="002F625A" w:rsidRDefault="006D2D75" w14:paraId="5D13D798" w14:textId="77777777">
            <w:pPr>
              <w:ind w:left="720"/>
              <w:rPr>
                <w:rFonts w:cs="Arial"/>
                <w:b/>
                <w:sz w:val="20"/>
              </w:rPr>
            </w:pPr>
          </w:p>
          <w:p w:rsidRPr="00426DCF" w:rsidR="006D2D75" w:rsidP="002F625A" w:rsidRDefault="006D2D75" w14:paraId="5D42C8DE" w14:textId="77777777">
            <w:pPr>
              <w:numPr>
                <w:ilvl w:val="0"/>
                <w:numId w:val="7"/>
              </w:numPr>
              <w:jc w:val="left"/>
              <w:rPr>
                <w:rFonts w:cs="Arial"/>
                <w:b/>
                <w:sz w:val="20"/>
              </w:rPr>
            </w:pPr>
            <w:r w:rsidRPr="00426DCF">
              <w:rPr>
                <w:rFonts w:cs="Arial"/>
                <w:b/>
                <w:sz w:val="20"/>
              </w:rPr>
              <w:t xml:space="preserve">Localización del universo </w:t>
            </w:r>
          </w:p>
          <w:p w:rsidRPr="00426DCF" w:rsidR="006D2D75" w:rsidP="002F625A" w:rsidRDefault="006D2D75" w14:paraId="6620E701" w14:textId="77777777">
            <w:pPr>
              <w:ind w:left="720"/>
              <w:rPr>
                <w:rFonts w:cs="Arial"/>
                <w:sz w:val="20"/>
              </w:rPr>
            </w:pPr>
          </w:p>
          <w:p w:rsidR="67D71F85" w:rsidP="002F625A" w:rsidRDefault="67D71F85" w14:paraId="1693CD51" w14:textId="3AF87294">
            <w:pPr>
              <w:ind w:left="708"/>
            </w:pPr>
            <w:r w:rsidRPr="0BF7A377">
              <w:rPr>
                <w:rFonts w:eastAsia="Arial" w:cs="Arial"/>
                <w:sz w:val="20"/>
              </w:rPr>
              <w:t>El universo contemplado tendrá su localización en las 5 UPZ de la localidad de San Cristóbal, Sosiego, 20 de Julio, San Blas, La Gloria, Los Libertadores.</w:t>
            </w:r>
          </w:p>
          <w:p w:rsidRPr="00426DCF" w:rsidR="006D2D75" w:rsidP="002F625A" w:rsidRDefault="006D2D75" w14:paraId="33BD3291" w14:textId="77777777">
            <w:pPr>
              <w:ind w:left="720"/>
              <w:rPr>
                <w:rFonts w:cs="Arial"/>
                <w:sz w:val="20"/>
              </w:rPr>
            </w:pPr>
          </w:p>
        </w:tc>
      </w:tr>
    </w:tbl>
    <w:p w:rsidRPr="00426DCF" w:rsidR="00F267AC" w:rsidP="002F625A" w:rsidRDefault="00F267AC" w14:paraId="2A6D9D5C" w14:textId="77777777">
      <w:pPr>
        <w:pStyle w:val="Subttulo"/>
        <w:numPr>
          <w:ilvl w:val="0"/>
          <w:numId w:val="6"/>
        </w:numPr>
        <w:rPr>
          <w:rFonts w:ascii="Arial" w:hAnsi="Arial" w:cs="Arial"/>
          <w:sz w:val="20"/>
          <w:szCs w:val="20"/>
        </w:rPr>
      </w:pPr>
      <w:r w:rsidRPr="00426DCF">
        <w:rPr>
          <w:rFonts w:ascii="Arial" w:hAnsi="Arial" w:cs="Arial"/>
          <w:sz w:val="20"/>
          <w:szCs w:val="20"/>
        </w:rPr>
        <w:t>LÍNEA DE INVERSIÓN</w:t>
      </w:r>
    </w:p>
    <w:p w:rsidRPr="00426DCF" w:rsidR="00F267AC" w:rsidP="002F625A" w:rsidRDefault="00F267AC" w14:paraId="4A3A9B2D"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426DCF" w:rsidR="00F267AC" w:rsidTr="0BF7A377" w14:paraId="5BD82792" w14:textId="77777777">
        <w:trPr>
          <w:trHeight w:val="734"/>
          <w:jc w:val="center"/>
        </w:trPr>
        <w:tc>
          <w:tcPr>
            <w:tcW w:w="10207" w:type="dxa"/>
            <w:shd w:val="clear" w:color="auto" w:fill="D9D9D9" w:themeFill="background1" w:themeFillShade="D9"/>
          </w:tcPr>
          <w:p w:rsidRPr="00426DCF" w:rsidR="00F267AC" w:rsidP="002F625A" w:rsidRDefault="00F267AC" w14:paraId="455FF57F" w14:textId="77777777">
            <w:pPr>
              <w:ind w:left="360"/>
              <w:rPr>
                <w:rFonts w:cs="Arial"/>
                <w:b/>
                <w:sz w:val="20"/>
              </w:rPr>
            </w:pPr>
          </w:p>
          <w:p w:rsidRPr="00426DCF" w:rsidR="00F267AC" w:rsidP="002F625A" w:rsidRDefault="00F267AC" w14:paraId="0D59F569" w14:textId="77777777">
            <w:pPr>
              <w:ind w:left="360"/>
              <w:jc w:val="left"/>
              <w:rPr>
                <w:rFonts w:cs="Arial"/>
                <w:b/>
                <w:sz w:val="20"/>
              </w:rPr>
            </w:pPr>
            <w:r w:rsidRPr="00426DCF">
              <w:rPr>
                <w:rFonts w:cs="Arial"/>
                <w:b/>
                <w:sz w:val="20"/>
              </w:rPr>
              <w:t>LÍNEA</w:t>
            </w:r>
            <w:r w:rsidRPr="00426DCF" w:rsidR="00504344">
              <w:rPr>
                <w:rFonts w:cs="Arial"/>
                <w:b/>
                <w:szCs w:val="24"/>
              </w:rPr>
              <w:t>(S)</w:t>
            </w:r>
            <w:r w:rsidRPr="00426DCF" w:rsidR="00B621A1">
              <w:rPr>
                <w:rFonts w:cs="Arial"/>
                <w:szCs w:val="24"/>
              </w:rPr>
              <w:t xml:space="preserve"> </w:t>
            </w:r>
            <w:r w:rsidRPr="00426DCF">
              <w:rPr>
                <w:rFonts w:cs="Arial"/>
                <w:b/>
                <w:sz w:val="20"/>
              </w:rPr>
              <w:t>DE INVERSIÓN</w:t>
            </w:r>
          </w:p>
          <w:p w:rsidRPr="00426DCF" w:rsidR="00F267AC" w:rsidP="002F625A" w:rsidRDefault="00F267AC" w14:paraId="4F2882AD" w14:textId="77777777">
            <w:pPr>
              <w:ind w:left="360"/>
              <w:rPr>
                <w:rFonts w:cs="Arial"/>
                <w:i/>
                <w:sz w:val="20"/>
              </w:rPr>
            </w:pPr>
          </w:p>
          <w:p w:rsidRPr="00426DCF" w:rsidR="00F267AC" w:rsidP="002F625A" w:rsidRDefault="00F267AC" w14:paraId="602A1644" w14:textId="77777777">
            <w:pPr>
              <w:ind w:left="360"/>
              <w:rPr>
                <w:rFonts w:cs="Arial"/>
                <w:b/>
                <w:i/>
                <w:sz w:val="20"/>
              </w:rPr>
            </w:pPr>
            <w:r w:rsidRPr="00426DCF">
              <w:rPr>
                <w:rFonts w:cs="Arial"/>
                <w:i/>
                <w:sz w:val="20"/>
              </w:rPr>
              <w:t xml:space="preserve">Identifique </w:t>
            </w:r>
            <w:r w:rsidRPr="00426DCF" w:rsidR="00785F52">
              <w:rPr>
                <w:rFonts w:cs="Arial"/>
                <w:i/>
                <w:sz w:val="20"/>
              </w:rPr>
              <w:t>la</w:t>
            </w:r>
            <w:r w:rsidRPr="00426DCF" w:rsidR="00785F52">
              <w:rPr>
                <w:rFonts w:cs="Arial"/>
                <w:szCs w:val="24"/>
              </w:rPr>
              <w:t>s (s</w:t>
            </w:r>
            <w:r w:rsidRPr="00426DCF" w:rsidR="00504344">
              <w:rPr>
                <w:rFonts w:cs="Arial"/>
                <w:szCs w:val="24"/>
              </w:rPr>
              <w:t>)</w:t>
            </w:r>
            <w:r w:rsidRPr="00426DCF" w:rsidR="00B621A1">
              <w:rPr>
                <w:rFonts w:cs="Arial"/>
                <w:szCs w:val="24"/>
              </w:rPr>
              <w:t xml:space="preserve"> </w:t>
            </w:r>
            <w:r w:rsidRPr="00426DCF">
              <w:rPr>
                <w:rFonts w:cs="Arial"/>
                <w:i/>
                <w:sz w:val="20"/>
              </w:rPr>
              <w:t>línea</w:t>
            </w:r>
            <w:r w:rsidRPr="00426DCF" w:rsidR="00504344">
              <w:rPr>
                <w:rFonts w:cs="Arial"/>
                <w:szCs w:val="24"/>
              </w:rPr>
              <w:t>(s)</w:t>
            </w:r>
            <w:r w:rsidRPr="00426DCF" w:rsidR="00EC631A">
              <w:rPr>
                <w:rFonts w:cs="Arial"/>
                <w:szCs w:val="24"/>
              </w:rPr>
              <w:t xml:space="preserve"> </w:t>
            </w:r>
            <w:r w:rsidRPr="00426DCF">
              <w:rPr>
                <w:rFonts w:cs="Arial"/>
                <w:i/>
                <w:sz w:val="20"/>
              </w:rPr>
              <w:t>de inversión por sector, en la que se enmarca el proyecto.</w:t>
            </w:r>
          </w:p>
          <w:p w:rsidRPr="00426DCF" w:rsidR="00F267AC" w:rsidP="002F625A" w:rsidRDefault="00F267AC" w14:paraId="49A50C5D" w14:textId="77777777">
            <w:pPr>
              <w:rPr>
                <w:rFonts w:cs="Arial"/>
                <w:sz w:val="20"/>
              </w:rPr>
            </w:pPr>
          </w:p>
        </w:tc>
      </w:tr>
      <w:tr w:rsidRPr="00426DCF" w:rsidR="00F267AC" w:rsidTr="0BF7A377" w14:paraId="0C0A7389" w14:textId="77777777">
        <w:trPr>
          <w:jc w:val="center"/>
        </w:trPr>
        <w:tc>
          <w:tcPr>
            <w:tcW w:w="10207" w:type="dxa"/>
            <w:shd w:val="clear" w:color="auto" w:fill="FFFFFF" w:themeFill="background1"/>
          </w:tcPr>
          <w:p w:rsidR="00672EB6" w:rsidP="002F625A" w:rsidRDefault="00672EB6" w14:paraId="6993DAD9" w14:textId="77777777">
            <w:pPr>
              <w:ind w:left="708"/>
              <w:rPr>
                <w:rFonts w:cs="Arial"/>
                <w:b/>
                <w:sz w:val="20"/>
              </w:rPr>
            </w:pPr>
          </w:p>
          <w:p w:rsidRPr="00672EB6" w:rsidR="00903550" w:rsidP="002F625A" w:rsidRDefault="00CE6D99" w14:paraId="5BDE0AD5" w14:textId="0CD1D98E">
            <w:pPr>
              <w:ind w:left="708"/>
              <w:rPr>
                <w:rFonts w:cs="Arial"/>
                <w:b/>
                <w:sz w:val="20"/>
              </w:rPr>
            </w:pPr>
            <w:r w:rsidRPr="0037273B">
              <w:rPr>
                <w:rFonts w:cs="Arial"/>
                <w:b/>
                <w:sz w:val="20"/>
              </w:rPr>
              <w:t>Relacione la línea(s) de inversión local</w:t>
            </w:r>
            <w:r w:rsidR="0037273B">
              <w:rPr>
                <w:rFonts w:cs="Arial"/>
                <w:b/>
                <w:sz w:val="20"/>
              </w:rPr>
              <w:t>:</w:t>
            </w:r>
          </w:p>
          <w:p w:rsidR="2F47CBCB" w:rsidP="002F625A" w:rsidRDefault="2F47CBCB" w14:paraId="1C653DF3" w14:textId="07337361">
            <w:pPr>
              <w:ind w:left="708"/>
            </w:pPr>
            <w:r w:rsidRPr="0BF7A377">
              <w:rPr>
                <w:rFonts w:eastAsia="Arial" w:cs="Arial"/>
                <w:sz w:val="20"/>
              </w:rPr>
              <w:t>Desarrollo Social y Cultural</w:t>
            </w:r>
          </w:p>
          <w:p w:rsidR="0BF7A377" w:rsidP="002F625A" w:rsidRDefault="0BF7A377" w14:paraId="34965B1A" w14:textId="2F3CD01F">
            <w:pPr>
              <w:ind w:left="708"/>
              <w:rPr>
                <w:rFonts w:eastAsia="Arial" w:cs="Arial"/>
                <w:sz w:val="20"/>
              </w:rPr>
            </w:pPr>
          </w:p>
          <w:p w:rsidRPr="00672EB6" w:rsidR="00F267AC" w:rsidP="002F625A" w:rsidRDefault="00F267AC" w14:paraId="2B490CAB" w14:textId="5A604B34">
            <w:pPr>
              <w:ind w:left="708"/>
              <w:rPr>
                <w:rFonts w:cs="Arial"/>
                <w:b/>
                <w:sz w:val="20"/>
              </w:rPr>
            </w:pPr>
            <w:r w:rsidRPr="0BF7A377">
              <w:rPr>
                <w:rFonts w:cs="Arial"/>
                <w:b/>
                <w:bCs/>
                <w:sz w:val="20"/>
              </w:rPr>
              <w:t xml:space="preserve">Escriba aquí el </w:t>
            </w:r>
            <w:r w:rsidRPr="0BF7A377" w:rsidR="7D730A8E">
              <w:rPr>
                <w:rFonts w:cs="Arial"/>
                <w:b/>
                <w:bCs/>
                <w:sz w:val="20"/>
              </w:rPr>
              <w:t xml:space="preserve">concepto </w:t>
            </w:r>
            <w:r w:rsidRPr="0BF7A377">
              <w:rPr>
                <w:rFonts w:cs="Arial"/>
                <w:b/>
                <w:bCs/>
                <w:sz w:val="20"/>
              </w:rPr>
              <w:t xml:space="preserve">al cual hace referencia la línea de </w:t>
            </w:r>
            <w:r w:rsidRPr="0BF7A377" w:rsidR="00672EB6">
              <w:rPr>
                <w:rFonts w:cs="Arial"/>
                <w:b/>
                <w:bCs/>
                <w:sz w:val="20"/>
              </w:rPr>
              <w:t>inversión:</w:t>
            </w:r>
          </w:p>
          <w:p w:rsidRPr="00426DCF" w:rsidR="00DD6D9F" w:rsidP="002F625A" w:rsidRDefault="4C7BF519" w14:paraId="6D129778" w14:textId="5FF1DF0C">
            <w:pPr>
              <w:pStyle w:val="Prrafodelista"/>
              <w:numPr>
                <w:ilvl w:val="0"/>
                <w:numId w:val="2"/>
              </w:numPr>
              <w:rPr>
                <w:rFonts w:ascii="Arial" w:hAnsi="Arial" w:eastAsia="Arial" w:cs="Arial"/>
                <w:sz w:val="20"/>
                <w:szCs w:val="20"/>
              </w:rPr>
            </w:pPr>
            <w:r w:rsidRPr="0BF7A377">
              <w:rPr>
                <w:rFonts w:ascii="Arial" w:hAnsi="Arial" w:eastAsia="Arial" w:cs="Arial"/>
                <w:sz w:val="20"/>
                <w:szCs w:val="20"/>
              </w:rPr>
              <w:t>Acuerdos para el uso, acceso y aprovechamiento del espacio público</w:t>
            </w:r>
          </w:p>
          <w:p w:rsidRPr="00426DCF" w:rsidR="00DD6D9F" w:rsidP="002F625A" w:rsidRDefault="4C7BF519" w14:paraId="441B38AC" w14:textId="755EB016">
            <w:pPr>
              <w:pStyle w:val="Prrafodelista"/>
              <w:numPr>
                <w:ilvl w:val="0"/>
                <w:numId w:val="2"/>
              </w:numPr>
              <w:rPr>
                <w:rFonts w:ascii="Arial" w:hAnsi="Arial" w:eastAsia="Arial" w:cs="Arial"/>
                <w:sz w:val="20"/>
                <w:szCs w:val="20"/>
              </w:rPr>
            </w:pPr>
            <w:r w:rsidRPr="0BF7A377">
              <w:rPr>
                <w:rFonts w:ascii="Arial" w:hAnsi="Arial" w:eastAsia="Arial" w:cs="Arial"/>
                <w:sz w:val="20"/>
                <w:szCs w:val="20"/>
              </w:rPr>
              <w:t>Acuerdos para fortalecer la formalidad.</w:t>
            </w:r>
          </w:p>
          <w:p w:rsidRPr="00426DCF" w:rsidR="00DD6D9F" w:rsidP="002F625A" w:rsidRDefault="4C7BF519" w14:paraId="38451018" w14:textId="49FE6412">
            <w:pPr>
              <w:pStyle w:val="Prrafodelista"/>
              <w:numPr>
                <w:ilvl w:val="0"/>
                <w:numId w:val="2"/>
              </w:numPr>
              <w:rPr>
                <w:rFonts w:ascii="Arial" w:hAnsi="Arial" w:eastAsia="Arial" w:cs="Arial"/>
                <w:sz w:val="20"/>
                <w:szCs w:val="20"/>
              </w:rPr>
            </w:pPr>
            <w:r w:rsidRPr="0BF7A377">
              <w:rPr>
                <w:rFonts w:ascii="Arial" w:hAnsi="Arial" w:eastAsia="Arial" w:cs="Arial"/>
                <w:sz w:val="20"/>
                <w:szCs w:val="20"/>
              </w:rPr>
              <w:t>Acuerdos para mejorar el uso de medios de transporte no motorizados</w:t>
            </w:r>
            <w:r w:rsidRPr="0BF7A377">
              <w:rPr>
                <w:rFonts w:ascii="Arial" w:hAnsi="Arial" w:eastAsia="Arial" w:cs="Arial"/>
                <w:b/>
                <w:bCs/>
                <w:sz w:val="20"/>
                <w:szCs w:val="20"/>
              </w:rPr>
              <w:t>.</w:t>
            </w:r>
          </w:p>
          <w:p w:rsidRPr="00426DCF" w:rsidR="00DD6D9F" w:rsidP="002F625A" w:rsidRDefault="00DD6D9F" w14:paraId="2C77D3F0" w14:textId="4BCD7581">
            <w:pPr>
              <w:ind w:left="1416"/>
              <w:rPr>
                <w:rFonts w:cs="Arial"/>
                <w:sz w:val="20"/>
              </w:rPr>
            </w:pPr>
          </w:p>
        </w:tc>
      </w:tr>
    </w:tbl>
    <w:p w:rsidRPr="00426DCF" w:rsidR="00A225DF" w:rsidP="002F625A" w:rsidRDefault="00A225DF" w14:paraId="07FEFDFA" w14:textId="77777777">
      <w:pPr>
        <w:pStyle w:val="Subttulo"/>
        <w:numPr>
          <w:ilvl w:val="0"/>
          <w:numId w:val="0"/>
        </w:numPr>
        <w:ind w:left="720" w:hanging="720"/>
        <w:rPr>
          <w:rFonts w:ascii="Arial" w:hAnsi="Arial" w:cs="Arial"/>
          <w:sz w:val="20"/>
          <w:szCs w:val="20"/>
        </w:rPr>
      </w:pPr>
      <w:bookmarkStart w:name="_Toc251066180" w:id="5"/>
      <w:bookmarkEnd w:id="3"/>
    </w:p>
    <w:p w:rsidRPr="00426DCF" w:rsidR="009906FF" w:rsidP="002F625A" w:rsidRDefault="009906FF" w14:paraId="5C6223EE" w14:textId="77777777">
      <w:pPr>
        <w:pStyle w:val="Subttulo"/>
        <w:numPr>
          <w:ilvl w:val="0"/>
          <w:numId w:val="0"/>
        </w:numPr>
        <w:ind w:left="720" w:hanging="720"/>
        <w:rPr>
          <w:rFonts w:ascii="Arial" w:hAnsi="Arial" w:cs="Arial"/>
          <w:sz w:val="20"/>
          <w:szCs w:val="20"/>
        </w:rPr>
      </w:pPr>
    </w:p>
    <w:p w:rsidRPr="00426DCF" w:rsidR="005A4CFC" w:rsidP="002F625A" w:rsidRDefault="001C32D2" w14:paraId="3C093F92" w14:textId="77777777">
      <w:pPr>
        <w:pStyle w:val="Subttulo"/>
        <w:numPr>
          <w:ilvl w:val="0"/>
          <w:numId w:val="6"/>
        </w:numPr>
        <w:rPr>
          <w:rFonts w:ascii="Arial" w:hAnsi="Arial" w:cs="Arial"/>
          <w:sz w:val="20"/>
          <w:szCs w:val="20"/>
        </w:rPr>
      </w:pPr>
      <w:r w:rsidRPr="00426DCF">
        <w:rPr>
          <w:rFonts w:ascii="Arial" w:hAnsi="Arial" w:cs="Arial"/>
          <w:sz w:val="20"/>
          <w:szCs w:val="20"/>
        </w:rPr>
        <w:t>OBJETIVOS</w:t>
      </w:r>
      <w:bookmarkEnd w:id="5"/>
    </w:p>
    <w:p w:rsidRPr="00426DCF" w:rsidR="001C32D2" w:rsidP="002F625A" w:rsidRDefault="001C32D2" w14:paraId="49D8A346"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1C32D2" w:rsidTr="7F4EF682" w14:paraId="51FC4E57" w14:textId="77777777">
        <w:trPr>
          <w:jc w:val="center"/>
        </w:trPr>
        <w:tc>
          <w:tcPr>
            <w:tcW w:w="10065" w:type="dxa"/>
            <w:shd w:val="clear" w:color="auto" w:fill="DBDBDB" w:themeFill="accent3" w:themeFillTint="66"/>
          </w:tcPr>
          <w:p w:rsidRPr="00426DCF" w:rsidR="001C32D2" w:rsidP="002F625A" w:rsidRDefault="001C32D2" w14:paraId="16FC891A" w14:textId="77777777">
            <w:pPr>
              <w:ind w:left="360"/>
              <w:rPr>
                <w:rFonts w:cs="Arial"/>
                <w:b/>
                <w:sz w:val="20"/>
              </w:rPr>
            </w:pPr>
          </w:p>
          <w:p w:rsidRPr="00426DCF" w:rsidR="001C32D2" w:rsidP="002F625A" w:rsidRDefault="001C32D2" w14:paraId="712467A9" w14:textId="77777777">
            <w:pPr>
              <w:ind w:left="360"/>
              <w:jc w:val="left"/>
              <w:rPr>
                <w:rFonts w:cs="Arial"/>
                <w:b/>
                <w:sz w:val="20"/>
              </w:rPr>
            </w:pPr>
            <w:r w:rsidRPr="00426DCF">
              <w:rPr>
                <w:rFonts w:cs="Arial"/>
                <w:b/>
                <w:sz w:val="20"/>
              </w:rPr>
              <w:t>OBJETIVOS</w:t>
            </w:r>
          </w:p>
          <w:p w:rsidRPr="00426DCF" w:rsidR="00F209F2" w:rsidP="002F625A" w:rsidRDefault="00F209F2" w14:paraId="1CA9A799" w14:textId="77777777">
            <w:pPr>
              <w:ind w:left="360"/>
              <w:jc w:val="left"/>
              <w:rPr>
                <w:rFonts w:cs="Arial"/>
                <w:b/>
                <w:sz w:val="20"/>
              </w:rPr>
            </w:pPr>
          </w:p>
          <w:p w:rsidRPr="00426DCF" w:rsidR="00B45A26" w:rsidP="002F625A" w:rsidRDefault="00B45A26" w14:paraId="338F4CF5" w14:textId="77777777">
            <w:pPr>
              <w:ind w:left="360"/>
              <w:rPr>
                <w:rFonts w:cs="Arial"/>
                <w:i/>
                <w:sz w:val="20"/>
              </w:rPr>
            </w:pPr>
            <w:r w:rsidRPr="00426DCF">
              <w:rPr>
                <w:rFonts w:cs="Arial"/>
                <w:i/>
                <w:sz w:val="20"/>
              </w:rPr>
              <w:t>Defina el objetivo general y los específicos que espera cumplir con el proyecto.</w:t>
            </w:r>
          </w:p>
          <w:p w:rsidRPr="00426DCF" w:rsidR="001C32D2" w:rsidP="002F625A" w:rsidRDefault="001C32D2" w14:paraId="1B882B92" w14:textId="77777777">
            <w:pPr>
              <w:ind w:left="360"/>
              <w:rPr>
                <w:rFonts w:cs="Arial"/>
                <w:sz w:val="20"/>
              </w:rPr>
            </w:pPr>
          </w:p>
        </w:tc>
      </w:tr>
      <w:tr w:rsidRPr="00426DCF" w:rsidR="001C32D2" w:rsidTr="7F4EF682" w14:paraId="29E8076F" w14:textId="77777777">
        <w:trPr>
          <w:trHeight w:val="1965"/>
          <w:jc w:val="center"/>
        </w:trPr>
        <w:tc>
          <w:tcPr>
            <w:tcW w:w="10065" w:type="dxa"/>
          </w:tcPr>
          <w:p w:rsidRPr="00672EB6" w:rsidR="00F209F2" w:rsidP="002F625A" w:rsidRDefault="00F209F2" w14:paraId="57563253" w14:textId="77777777">
            <w:pPr>
              <w:ind w:left="708"/>
              <w:rPr>
                <w:rFonts w:eastAsia="Arial" w:cs="Arial"/>
                <w:sz w:val="20"/>
              </w:rPr>
            </w:pPr>
          </w:p>
          <w:p w:rsidRPr="00672EB6" w:rsidR="001C32D2" w:rsidP="002F625A" w:rsidRDefault="00A54FEB" w14:paraId="20D58860" w14:textId="77777777">
            <w:pPr>
              <w:ind w:left="708"/>
              <w:rPr>
                <w:rFonts w:eastAsia="Arial" w:cs="Arial"/>
                <w:b/>
                <w:bCs/>
                <w:sz w:val="20"/>
              </w:rPr>
            </w:pPr>
            <w:r w:rsidRPr="00672EB6">
              <w:rPr>
                <w:rFonts w:eastAsia="Arial" w:cs="Arial"/>
                <w:b/>
                <w:bCs/>
                <w:sz w:val="20"/>
              </w:rPr>
              <w:t>Objetivo General</w:t>
            </w:r>
          </w:p>
          <w:p w:rsidRPr="00426DCF" w:rsidR="00DE4279" w:rsidP="002F625A" w:rsidRDefault="00DE4279" w14:paraId="1EE68E18" w14:textId="293C1840">
            <w:pPr>
              <w:ind w:left="708"/>
              <w:rPr>
                <w:rFonts w:eastAsia="Arial" w:cs="Arial"/>
                <w:sz w:val="20"/>
              </w:rPr>
            </w:pPr>
          </w:p>
          <w:p w:rsidRPr="00672EB6" w:rsidR="00DE4279" w:rsidP="002F625A" w:rsidRDefault="00672EB6" w14:paraId="406626B7" w14:textId="18B583F6">
            <w:pPr>
              <w:ind w:left="708"/>
              <w:rPr>
                <w:rFonts w:eastAsia="Arial" w:cs="Arial"/>
                <w:sz w:val="20"/>
              </w:rPr>
            </w:pPr>
            <w:r w:rsidRPr="00672EB6">
              <w:rPr>
                <w:rFonts w:eastAsia="Arial" w:cs="Arial"/>
                <w:sz w:val="20"/>
              </w:rPr>
              <w:t>Realizar acuerdos que promuevan la formalidad, el acceso para el aprovechamiento del espacio público mejorando el uso de medios de transporte no motorizado</w:t>
            </w:r>
            <w:r>
              <w:rPr>
                <w:rFonts w:eastAsia="Arial" w:cs="Arial"/>
                <w:sz w:val="20"/>
              </w:rPr>
              <w:t xml:space="preserve">, </w:t>
            </w:r>
            <w:r w:rsidRPr="00672EB6">
              <w:rPr>
                <w:rFonts w:eastAsia="Arial" w:cs="Arial"/>
                <w:sz w:val="20"/>
              </w:rPr>
              <w:t>con estrategias pedagógicas de movilidad que contribuyan a fortalecer el desarrollo social y cultural para la construcción de confianza y seguridad, a través de campañas sensibilización, artísticas, culturales y deportivas para el uso de transporte alternativo</w:t>
            </w:r>
            <w:r w:rsidRPr="00672EB6" w:rsidR="36012864">
              <w:rPr>
                <w:rFonts w:eastAsia="Arial" w:cs="Arial"/>
                <w:sz w:val="20"/>
              </w:rPr>
              <w:t xml:space="preserve"> </w:t>
            </w:r>
          </w:p>
        </w:tc>
      </w:tr>
      <w:tr w:rsidRPr="00426DCF" w:rsidR="001C32D2" w:rsidTr="7F4EF682" w14:paraId="37D98EF2" w14:textId="77777777">
        <w:trPr>
          <w:jc w:val="center"/>
        </w:trPr>
        <w:tc>
          <w:tcPr>
            <w:tcW w:w="10065" w:type="dxa"/>
          </w:tcPr>
          <w:p w:rsidR="00672EB6" w:rsidP="002F625A" w:rsidRDefault="00672EB6" w14:paraId="51F7345E" w14:textId="77777777">
            <w:pPr>
              <w:ind w:left="708"/>
              <w:rPr>
                <w:rFonts w:cs="Arial"/>
                <w:b/>
                <w:sz w:val="20"/>
              </w:rPr>
            </w:pPr>
          </w:p>
          <w:p w:rsidR="00672EB6" w:rsidP="002F625A" w:rsidRDefault="00672EB6" w14:paraId="1E5886E9" w14:textId="77777777">
            <w:pPr>
              <w:ind w:left="708"/>
              <w:rPr>
                <w:rFonts w:cs="Arial"/>
                <w:b/>
                <w:sz w:val="20"/>
              </w:rPr>
            </w:pPr>
          </w:p>
          <w:p w:rsidRPr="00426DCF" w:rsidR="00F209F2" w:rsidP="002F625A" w:rsidRDefault="00A54FEB" w14:paraId="3FEBE610" w14:textId="13A0E406">
            <w:pPr>
              <w:ind w:left="708"/>
              <w:rPr>
                <w:rFonts w:cs="Arial"/>
                <w:b/>
                <w:sz w:val="20"/>
              </w:rPr>
            </w:pPr>
            <w:r w:rsidRPr="00426DCF">
              <w:rPr>
                <w:rFonts w:cs="Arial"/>
                <w:b/>
                <w:sz w:val="20"/>
              </w:rPr>
              <w:t>Objetivos Específicos</w:t>
            </w:r>
          </w:p>
          <w:p w:rsidRPr="00426DCF" w:rsidR="00DE4279" w:rsidP="002F625A" w:rsidRDefault="00DE4279" w14:paraId="57E5CE53" w14:textId="77777777">
            <w:pPr>
              <w:ind w:left="708"/>
              <w:rPr>
                <w:rFonts w:cs="Arial"/>
                <w:b/>
                <w:sz w:val="20"/>
              </w:rPr>
            </w:pPr>
          </w:p>
          <w:p w:rsidRPr="000B7230" w:rsidR="000B7230" w:rsidP="002F625A" w:rsidRDefault="131AC023" w14:paraId="2675C7F7" w14:textId="3A07B795">
            <w:pPr>
              <w:pStyle w:val="Prrafodelista"/>
              <w:numPr>
                <w:ilvl w:val="0"/>
                <w:numId w:val="41"/>
              </w:numPr>
              <w:ind w:left="1068"/>
              <w:jc w:val="both"/>
              <w:rPr>
                <w:rFonts w:ascii="Arial" w:hAnsi="Arial" w:eastAsia="Arial" w:cs="Arial"/>
                <w:sz w:val="20"/>
              </w:rPr>
            </w:pPr>
            <w:r w:rsidRPr="000B7230">
              <w:rPr>
                <w:rFonts w:ascii="Arial" w:hAnsi="Arial" w:eastAsia="Arial" w:cs="Arial"/>
                <w:sz w:val="20"/>
              </w:rPr>
              <w:t>Promover la realización de actividades de recreación y deporte</w:t>
            </w:r>
            <w:r w:rsidR="000B7230">
              <w:rPr>
                <w:rFonts w:ascii="Arial" w:hAnsi="Arial" w:eastAsia="Arial" w:cs="Arial"/>
                <w:sz w:val="20"/>
              </w:rPr>
              <w:t xml:space="preserve">, actividades culturales y mercados temporales </w:t>
            </w:r>
            <w:r w:rsidRPr="000B7230" w:rsidR="000B7230">
              <w:rPr>
                <w:rFonts w:ascii="Arial" w:hAnsi="Arial" w:eastAsia="Arial" w:cs="Arial"/>
                <w:sz w:val="20"/>
              </w:rPr>
              <w:t xml:space="preserve">haciendo un adecuado aprovechamiento del espacio público </w:t>
            </w:r>
            <w:r w:rsidR="00672EB6">
              <w:rPr>
                <w:rFonts w:ascii="Arial" w:hAnsi="Arial" w:eastAsia="Arial" w:cs="Arial"/>
                <w:sz w:val="20"/>
              </w:rPr>
              <w:t>conforme c</w:t>
            </w:r>
            <w:r w:rsidRPr="000B7230" w:rsidR="000B7230">
              <w:rPr>
                <w:rFonts w:ascii="Arial" w:hAnsi="Arial" w:eastAsia="Arial" w:cs="Arial"/>
                <w:sz w:val="20"/>
              </w:rPr>
              <w:t>on la normativa legal actual, desarrollando procesos concertados para lograr acuerdos que promuevan la convivencia armónica entre la ciudadanía, los comerciantes y vendedores informales.</w:t>
            </w:r>
          </w:p>
          <w:p w:rsidRPr="000B7230" w:rsidR="0BF7A377" w:rsidP="002F625A" w:rsidRDefault="0BF7A377" w14:paraId="53159C5C" w14:textId="6CE3B85F">
            <w:pPr>
              <w:rPr>
                <w:rFonts w:eastAsia="Arial" w:cs="Arial"/>
                <w:sz w:val="20"/>
              </w:rPr>
            </w:pPr>
          </w:p>
          <w:p w:rsidRPr="000B7230" w:rsidR="733D3B2C" w:rsidP="002F625A" w:rsidRDefault="1651E67A" w14:paraId="542B8F6D" w14:textId="57280798">
            <w:pPr>
              <w:pStyle w:val="Prrafodelista"/>
              <w:numPr>
                <w:ilvl w:val="0"/>
                <w:numId w:val="41"/>
              </w:numPr>
              <w:ind w:left="1068"/>
              <w:jc w:val="both"/>
              <w:rPr>
                <w:rFonts w:ascii="Arial" w:hAnsi="Arial" w:eastAsia="Arial" w:cs="Arial"/>
                <w:sz w:val="20"/>
              </w:rPr>
            </w:pPr>
            <w:r w:rsidRPr="000B7230">
              <w:rPr>
                <w:rFonts w:ascii="Arial" w:hAnsi="Arial" w:eastAsia="Arial" w:cs="Arial"/>
                <w:sz w:val="20"/>
              </w:rPr>
              <w:t xml:space="preserve">Articular </w:t>
            </w:r>
            <w:r w:rsidRPr="000B7230" w:rsidR="34364627">
              <w:rPr>
                <w:rFonts w:ascii="Arial" w:hAnsi="Arial" w:eastAsia="Arial" w:cs="Arial"/>
                <w:sz w:val="20"/>
              </w:rPr>
              <w:t xml:space="preserve">en conjunto </w:t>
            </w:r>
            <w:r w:rsidRPr="00EF7D0B" w:rsidR="34364627">
              <w:rPr>
                <w:rFonts w:ascii="Arial" w:hAnsi="Arial" w:eastAsia="Arial" w:cs="Arial"/>
                <w:sz w:val="20"/>
              </w:rPr>
              <w:t xml:space="preserve">con las entidades </w:t>
            </w:r>
            <w:r w:rsidR="00672EB6">
              <w:rPr>
                <w:rFonts w:ascii="Arial" w:hAnsi="Arial" w:eastAsia="Arial" w:cs="Arial"/>
                <w:sz w:val="20"/>
              </w:rPr>
              <w:t>competentes</w:t>
            </w:r>
            <w:r w:rsidRPr="00EF7D0B" w:rsidR="34364627">
              <w:rPr>
                <w:rFonts w:ascii="Arial" w:hAnsi="Arial" w:eastAsia="Arial" w:cs="Arial"/>
                <w:sz w:val="20"/>
              </w:rPr>
              <w:t xml:space="preserve">, </w:t>
            </w:r>
            <w:r w:rsidRPr="00EF7D0B" w:rsidR="733D3B2C">
              <w:rPr>
                <w:rFonts w:ascii="Arial" w:hAnsi="Arial" w:eastAsia="Arial" w:cs="Arial"/>
                <w:sz w:val="20"/>
              </w:rPr>
              <w:t>alternativas de formalización a vendedores informales de la localidad de san Cristóbal teniendo en cuenta la normatividad vigent</w:t>
            </w:r>
            <w:r w:rsidRPr="00EF7D0B" w:rsidR="000B7230">
              <w:rPr>
                <w:rFonts w:ascii="Arial" w:hAnsi="Arial" w:eastAsia="Arial" w:cs="Arial"/>
                <w:sz w:val="20"/>
              </w:rPr>
              <w:t>e, b</w:t>
            </w:r>
            <w:r w:rsidRPr="00EF7D0B" w:rsidR="733D3B2C">
              <w:rPr>
                <w:rFonts w:ascii="Arial" w:hAnsi="Arial" w:eastAsia="Arial" w:cs="Arial"/>
                <w:sz w:val="20"/>
              </w:rPr>
              <w:t>rinda</w:t>
            </w:r>
            <w:r w:rsidRPr="00EF7D0B" w:rsidR="000B7230">
              <w:rPr>
                <w:rFonts w:ascii="Arial" w:hAnsi="Arial" w:eastAsia="Arial" w:cs="Arial"/>
                <w:sz w:val="20"/>
              </w:rPr>
              <w:t>ndo</w:t>
            </w:r>
            <w:r w:rsidRPr="00EF7D0B" w:rsidR="733D3B2C">
              <w:rPr>
                <w:rFonts w:ascii="Arial" w:hAnsi="Arial" w:eastAsia="Arial" w:cs="Arial"/>
                <w:sz w:val="20"/>
              </w:rPr>
              <w:t xml:space="preserve"> espacios adecuados de participación a los vendedores informales especialmente a madres cabeza de hogar, víctimas de conflicto</w:t>
            </w:r>
            <w:r w:rsidRPr="00EF7D0B" w:rsidR="6305BCBA">
              <w:rPr>
                <w:rFonts w:ascii="Arial" w:hAnsi="Arial" w:eastAsia="Arial" w:cs="Arial"/>
                <w:sz w:val="20"/>
              </w:rPr>
              <w:t>,</w:t>
            </w:r>
            <w:r w:rsidRPr="00EF7D0B" w:rsidR="733D3B2C">
              <w:rPr>
                <w:rFonts w:ascii="Arial" w:hAnsi="Arial" w:eastAsia="Arial" w:cs="Arial"/>
                <w:sz w:val="20"/>
              </w:rPr>
              <w:t xml:space="preserve"> personas con discapacidad y los más vulnerables</w:t>
            </w:r>
            <w:r w:rsidRPr="00EF7D0B" w:rsidR="000B7230">
              <w:rPr>
                <w:rFonts w:ascii="Arial" w:hAnsi="Arial" w:eastAsia="Arial" w:cs="Arial"/>
                <w:sz w:val="20"/>
              </w:rPr>
              <w:t>.</w:t>
            </w:r>
          </w:p>
          <w:p w:rsidRPr="000B7230" w:rsidR="733D3B2C" w:rsidP="002F625A" w:rsidRDefault="733D3B2C" w14:paraId="48DC69ED" w14:textId="0359D9CA">
            <w:pPr>
              <w:ind w:left="348" w:firstLine="105"/>
              <w:rPr>
                <w:rFonts w:eastAsia="Arial" w:cs="Arial"/>
                <w:sz w:val="20"/>
              </w:rPr>
            </w:pPr>
          </w:p>
          <w:p w:rsidRPr="000B7230" w:rsidR="733D3B2C" w:rsidP="002F625A" w:rsidRDefault="733D3B2C" w14:paraId="248BAC2A" w14:textId="7DF8A595">
            <w:pPr>
              <w:pStyle w:val="Prrafodelista"/>
              <w:numPr>
                <w:ilvl w:val="0"/>
                <w:numId w:val="41"/>
              </w:numPr>
              <w:ind w:left="1068"/>
              <w:jc w:val="both"/>
              <w:rPr>
                <w:rFonts w:ascii="Arial" w:hAnsi="Arial" w:eastAsia="Arial" w:cs="Arial"/>
                <w:sz w:val="20"/>
              </w:rPr>
            </w:pPr>
            <w:r w:rsidRPr="000B7230">
              <w:rPr>
                <w:rFonts w:ascii="Arial" w:hAnsi="Arial" w:eastAsia="Arial" w:cs="Arial"/>
                <w:sz w:val="20"/>
              </w:rPr>
              <w:t>Promover</w:t>
            </w:r>
            <w:r w:rsidR="00672EB6">
              <w:rPr>
                <w:rFonts w:ascii="Arial" w:hAnsi="Arial" w:eastAsia="Arial" w:cs="Arial"/>
                <w:sz w:val="20"/>
              </w:rPr>
              <w:t xml:space="preserve"> mediante acuerdos,</w:t>
            </w:r>
            <w:r w:rsidRPr="000B7230">
              <w:rPr>
                <w:rFonts w:ascii="Arial" w:hAnsi="Arial" w:eastAsia="Arial" w:cs="Arial"/>
                <w:sz w:val="20"/>
              </w:rPr>
              <w:t xml:space="preserve"> la vinculación de los habitantes de San Cristóbal a programas </w:t>
            </w:r>
            <w:r w:rsidRPr="000B7230" w:rsidR="04706C32">
              <w:rPr>
                <w:rFonts w:ascii="Arial" w:hAnsi="Arial" w:eastAsia="Arial" w:cs="Arial"/>
                <w:sz w:val="20"/>
              </w:rPr>
              <w:t>adelantados por</w:t>
            </w:r>
            <w:r w:rsidR="002503B2">
              <w:rPr>
                <w:rFonts w:ascii="Arial" w:hAnsi="Arial" w:eastAsia="Arial" w:cs="Arial"/>
                <w:sz w:val="20"/>
              </w:rPr>
              <w:t xml:space="preserve"> el Instituto de Recreación y Deporte (IDRD)</w:t>
            </w:r>
            <w:r w:rsidRPr="000B7230" w:rsidR="04706C32">
              <w:rPr>
                <w:rFonts w:ascii="Arial" w:hAnsi="Arial" w:eastAsia="Arial" w:cs="Arial"/>
                <w:sz w:val="20"/>
              </w:rPr>
              <w:t xml:space="preserve"> </w:t>
            </w:r>
            <w:r w:rsidR="00672EB6">
              <w:rPr>
                <w:rFonts w:ascii="Arial" w:hAnsi="Arial" w:eastAsia="Arial" w:cs="Arial"/>
                <w:sz w:val="20"/>
              </w:rPr>
              <w:t>que incentiven el</w:t>
            </w:r>
            <w:r w:rsidRPr="000B7230">
              <w:rPr>
                <w:rFonts w:ascii="Arial" w:hAnsi="Arial" w:eastAsia="Arial" w:cs="Arial"/>
                <w:sz w:val="20"/>
              </w:rPr>
              <w:t xml:space="preserve"> uso adecuado de transporte no motorizado</w:t>
            </w:r>
            <w:r w:rsidR="00903550">
              <w:rPr>
                <w:rFonts w:ascii="Arial" w:hAnsi="Arial" w:eastAsia="Arial" w:cs="Arial"/>
                <w:sz w:val="20"/>
              </w:rPr>
              <w:t xml:space="preserve"> y </w:t>
            </w:r>
            <w:r w:rsidRPr="000B7230" w:rsidR="4C1081F1">
              <w:rPr>
                <w:rFonts w:ascii="Arial" w:hAnsi="Arial" w:eastAsia="Arial" w:cs="Arial"/>
                <w:sz w:val="20"/>
              </w:rPr>
              <w:t>permitan el mejoramiento de las condiciones de movilidad a través del transporte alter</w:t>
            </w:r>
            <w:r w:rsidR="00672EB6">
              <w:rPr>
                <w:rFonts w:ascii="Arial" w:hAnsi="Arial" w:eastAsia="Arial" w:cs="Arial"/>
                <w:sz w:val="20"/>
              </w:rPr>
              <w:t>n</w:t>
            </w:r>
            <w:r w:rsidRPr="000B7230" w:rsidR="4C1081F1">
              <w:rPr>
                <w:rFonts w:ascii="Arial" w:hAnsi="Arial" w:eastAsia="Arial" w:cs="Arial"/>
                <w:sz w:val="20"/>
              </w:rPr>
              <w:t>ativo</w:t>
            </w:r>
            <w:r w:rsidR="00213E8A">
              <w:rPr>
                <w:rFonts w:ascii="Arial" w:hAnsi="Arial" w:eastAsia="Arial" w:cs="Arial"/>
                <w:sz w:val="20"/>
              </w:rPr>
              <w:t>.</w:t>
            </w:r>
          </w:p>
          <w:p w:rsidRPr="00426DCF" w:rsidR="00250846" w:rsidP="002F625A" w:rsidRDefault="00250846" w14:paraId="3A3C56C5" w14:textId="77777777">
            <w:pPr>
              <w:ind w:left="708"/>
              <w:rPr>
                <w:rFonts w:cs="Arial"/>
                <w:color w:val="FF0000"/>
                <w:sz w:val="20"/>
              </w:rPr>
            </w:pPr>
          </w:p>
        </w:tc>
      </w:tr>
    </w:tbl>
    <w:p w:rsidRPr="00426DCF" w:rsidR="00B66490" w:rsidP="002F625A" w:rsidRDefault="00B66490" w14:paraId="304DA96A" w14:textId="77777777">
      <w:pPr>
        <w:rPr>
          <w:rFonts w:cs="Arial"/>
          <w:b/>
          <w:sz w:val="20"/>
        </w:rPr>
      </w:pPr>
      <w:bookmarkStart w:name="_Toc251066181" w:id="6"/>
    </w:p>
    <w:p w:rsidRPr="00426DCF" w:rsidR="00B66490" w:rsidP="002F625A" w:rsidRDefault="00B66490" w14:paraId="2E6916A2" w14:textId="77777777">
      <w:pPr>
        <w:pStyle w:val="Subttulo"/>
        <w:numPr>
          <w:ilvl w:val="0"/>
          <w:numId w:val="6"/>
        </w:numPr>
        <w:rPr>
          <w:rFonts w:ascii="Arial" w:hAnsi="Arial" w:cs="Arial"/>
          <w:sz w:val="20"/>
          <w:szCs w:val="20"/>
        </w:rPr>
      </w:pPr>
      <w:r w:rsidRPr="00426DCF">
        <w:rPr>
          <w:rFonts w:ascii="Arial" w:hAnsi="Arial" w:cs="Arial"/>
          <w:sz w:val="20"/>
          <w:szCs w:val="20"/>
        </w:rPr>
        <w:t>METAS</w:t>
      </w:r>
    </w:p>
    <w:p w:rsidRPr="00426DCF" w:rsidR="00B66490" w:rsidP="002F625A" w:rsidRDefault="00B66490" w14:paraId="10961780" w14:textId="77777777">
      <w:pPr>
        <w:rPr>
          <w:rFonts w:cs="Arial"/>
          <w:b/>
          <w:sz w:val="20"/>
        </w:rPr>
      </w:pPr>
    </w:p>
    <w:p w:rsidRPr="00426DCF" w:rsidR="00B66490" w:rsidP="002F625A" w:rsidRDefault="00D9764C" w14:paraId="69104A63" w14:textId="77777777">
      <w:pPr>
        <w:rPr>
          <w:rFonts w:cs="Arial"/>
          <w:i/>
          <w:sz w:val="20"/>
        </w:rPr>
      </w:pPr>
      <w:r w:rsidRPr="00426DCF">
        <w:rPr>
          <w:rFonts w:cs="Arial"/>
          <w:i/>
          <w:sz w:val="20"/>
        </w:rPr>
        <w:t>Registre los</w:t>
      </w:r>
      <w:r w:rsidRPr="00426DCF" w:rsidR="00B66490">
        <w:rPr>
          <w:rFonts w:cs="Arial"/>
          <w:i/>
          <w:sz w:val="20"/>
        </w:rPr>
        <w:t xml:space="preserve"> resultados concretos, medibles, realizables y verificables que se esperan obtener con la ejecución del proyecto, representados en productos (bienes y servicios) finales o intermedios.</w:t>
      </w:r>
    </w:p>
    <w:p w:rsidRPr="00426DCF" w:rsidR="00B66490" w:rsidP="002F625A" w:rsidRDefault="00B66490" w14:paraId="31029D58" w14:textId="77777777">
      <w:pPr>
        <w:rPr>
          <w:rFonts w:cs="Arial"/>
          <w:i/>
          <w:sz w:val="20"/>
        </w:rPr>
      </w:pPr>
    </w:p>
    <w:p w:rsidRPr="00426DCF" w:rsidR="00B66490" w:rsidP="002F625A" w:rsidRDefault="00B66490" w14:paraId="4C5B0997" w14:textId="77777777">
      <w:pPr>
        <w:rPr>
          <w:rFonts w:cs="Arial"/>
          <w:b/>
          <w:sz w:val="20"/>
        </w:rPr>
      </w:pPr>
      <w:r w:rsidRPr="00426DCF">
        <w:rPr>
          <w:rFonts w:cs="Arial"/>
          <w:b/>
          <w:sz w:val="20"/>
        </w:rPr>
        <w:t>Metas de proyecto</w:t>
      </w:r>
    </w:p>
    <w:p w:rsidRPr="00426DCF" w:rsidR="00B66490" w:rsidP="002F625A" w:rsidRDefault="00B66490" w14:paraId="5B8BD0C7" w14:textId="77777777">
      <w:pPr>
        <w:rPr>
          <w:rFonts w:cs="Arial"/>
          <w:i/>
          <w:sz w:val="20"/>
        </w:rPr>
      </w:pPr>
    </w:p>
    <w:tbl>
      <w:tblPr>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853"/>
      </w:tblGrid>
      <w:tr w:rsidRPr="00426DCF" w:rsidR="00B66490" w:rsidTr="0BF7A377" w14:paraId="3692BB77" w14:textId="77777777">
        <w:trPr>
          <w:jc w:val="center"/>
        </w:trPr>
        <w:tc>
          <w:tcPr>
            <w:tcW w:w="1608" w:type="dxa"/>
            <w:shd w:val="clear" w:color="auto" w:fill="D9D9D9" w:themeFill="background1" w:themeFillShade="D9"/>
            <w:vAlign w:val="center"/>
          </w:tcPr>
          <w:p w:rsidRPr="00426DCF" w:rsidR="00B66490" w:rsidP="002F625A" w:rsidRDefault="00B66490" w14:paraId="1DD543DA" w14:textId="77777777">
            <w:pPr>
              <w:jc w:val="center"/>
              <w:rPr>
                <w:rFonts w:cs="Arial"/>
                <w:b/>
                <w:sz w:val="20"/>
              </w:rPr>
            </w:pPr>
            <w:r w:rsidRPr="00426DCF">
              <w:rPr>
                <w:rFonts w:cs="Arial"/>
                <w:b/>
                <w:sz w:val="20"/>
              </w:rPr>
              <w:t>PROCESO</w:t>
            </w:r>
          </w:p>
        </w:tc>
        <w:tc>
          <w:tcPr>
            <w:tcW w:w="1344" w:type="dxa"/>
            <w:shd w:val="clear" w:color="auto" w:fill="D9D9D9" w:themeFill="background1" w:themeFillShade="D9"/>
            <w:vAlign w:val="center"/>
          </w:tcPr>
          <w:p w:rsidRPr="00426DCF" w:rsidR="00B66490" w:rsidP="002F625A" w:rsidRDefault="00B66490" w14:paraId="1998C8B5" w14:textId="77777777">
            <w:pPr>
              <w:jc w:val="center"/>
              <w:rPr>
                <w:rFonts w:cs="Arial"/>
                <w:b/>
                <w:sz w:val="20"/>
              </w:rPr>
            </w:pPr>
            <w:r w:rsidRPr="00426DCF">
              <w:rPr>
                <w:rFonts w:cs="Arial"/>
                <w:b/>
                <w:sz w:val="20"/>
              </w:rPr>
              <w:t>MAGNITUD</w:t>
            </w:r>
          </w:p>
        </w:tc>
        <w:tc>
          <w:tcPr>
            <w:tcW w:w="1680" w:type="dxa"/>
            <w:shd w:val="clear" w:color="auto" w:fill="D9D9D9" w:themeFill="background1" w:themeFillShade="D9"/>
            <w:vAlign w:val="center"/>
          </w:tcPr>
          <w:p w:rsidRPr="00426DCF" w:rsidR="00B66490" w:rsidP="002F625A" w:rsidRDefault="00B66490" w14:paraId="1558784F" w14:textId="77777777">
            <w:pPr>
              <w:jc w:val="center"/>
              <w:rPr>
                <w:rFonts w:cs="Arial"/>
                <w:b/>
                <w:sz w:val="20"/>
              </w:rPr>
            </w:pPr>
            <w:r w:rsidRPr="00426DCF">
              <w:rPr>
                <w:rFonts w:cs="Arial"/>
                <w:b/>
                <w:sz w:val="20"/>
              </w:rPr>
              <w:t>UNIDAD DE MEDIDA</w:t>
            </w:r>
          </w:p>
        </w:tc>
        <w:tc>
          <w:tcPr>
            <w:tcW w:w="4853" w:type="dxa"/>
            <w:shd w:val="clear" w:color="auto" w:fill="D9D9D9" w:themeFill="background1" w:themeFillShade="D9"/>
            <w:vAlign w:val="center"/>
          </w:tcPr>
          <w:p w:rsidRPr="00426DCF" w:rsidR="00B66490" w:rsidP="002F625A" w:rsidRDefault="00B66490" w14:paraId="7E0C3D25" w14:textId="77777777">
            <w:pPr>
              <w:jc w:val="center"/>
              <w:rPr>
                <w:rFonts w:cs="Arial"/>
                <w:b/>
                <w:sz w:val="20"/>
              </w:rPr>
            </w:pPr>
            <w:r w:rsidRPr="00426DCF">
              <w:rPr>
                <w:rFonts w:cs="Arial"/>
                <w:b/>
                <w:sz w:val="20"/>
              </w:rPr>
              <w:t>DESCRIPCIÓN</w:t>
            </w:r>
          </w:p>
        </w:tc>
      </w:tr>
      <w:tr w:rsidRPr="00426DCF" w:rsidR="00CD3944" w:rsidTr="0BF7A377" w14:paraId="72DBF555" w14:textId="77777777">
        <w:trPr>
          <w:jc w:val="center"/>
        </w:trPr>
        <w:tc>
          <w:tcPr>
            <w:tcW w:w="1608" w:type="dxa"/>
          </w:tcPr>
          <w:p w:rsidR="00CD3944" w:rsidP="002F625A" w:rsidRDefault="00CD3944" w14:paraId="3AA86E55" w14:textId="77777777">
            <w:pPr>
              <w:jc w:val="center"/>
              <w:rPr>
                <w:rFonts w:cs="Arial"/>
                <w:sz w:val="20"/>
              </w:rPr>
            </w:pPr>
          </w:p>
          <w:p w:rsidRPr="00426DCF" w:rsidR="00CD3944" w:rsidP="002F625A" w:rsidRDefault="00CD3944" w14:paraId="362E83FF" w14:textId="6A9D8D77">
            <w:pPr>
              <w:jc w:val="center"/>
              <w:rPr>
                <w:rFonts w:cs="Arial"/>
                <w:sz w:val="20"/>
                <w:highlight w:val="yellow"/>
              </w:rPr>
            </w:pPr>
            <w:r w:rsidRPr="003F0BFC">
              <w:rPr>
                <w:rFonts w:cs="Arial"/>
                <w:sz w:val="20"/>
              </w:rPr>
              <w:t>Realizar</w:t>
            </w:r>
          </w:p>
        </w:tc>
        <w:tc>
          <w:tcPr>
            <w:tcW w:w="1344" w:type="dxa"/>
          </w:tcPr>
          <w:p w:rsidR="00CD3944" w:rsidP="002F625A" w:rsidRDefault="00CD3944" w14:paraId="3948FF39" w14:textId="77777777">
            <w:pPr>
              <w:jc w:val="center"/>
              <w:rPr>
                <w:rFonts w:cs="Arial"/>
                <w:sz w:val="20"/>
              </w:rPr>
            </w:pPr>
          </w:p>
          <w:p w:rsidRPr="00426DCF" w:rsidR="00CD3944" w:rsidP="002F625A" w:rsidRDefault="00CD3944" w14:paraId="318A9738" w14:textId="40740440">
            <w:pPr>
              <w:jc w:val="center"/>
              <w:rPr>
                <w:rFonts w:cs="Arial"/>
                <w:sz w:val="20"/>
                <w:highlight w:val="yellow"/>
              </w:rPr>
            </w:pPr>
            <w:r w:rsidRPr="003F0BFC">
              <w:rPr>
                <w:rFonts w:cs="Arial"/>
                <w:sz w:val="20"/>
              </w:rPr>
              <w:t>8</w:t>
            </w:r>
          </w:p>
        </w:tc>
        <w:tc>
          <w:tcPr>
            <w:tcW w:w="1680" w:type="dxa"/>
          </w:tcPr>
          <w:p w:rsidR="00CD3944" w:rsidP="002F625A" w:rsidRDefault="00CD3944" w14:paraId="3DD3DD39" w14:textId="77777777">
            <w:pPr>
              <w:jc w:val="center"/>
              <w:rPr>
                <w:rFonts w:cs="Arial"/>
                <w:sz w:val="20"/>
              </w:rPr>
            </w:pPr>
          </w:p>
          <w:p w:rsidRPr="00426DCF" w:rsidR="00CD3944" w:rsidP="002F625A" w:rsidRDefault="00CD3944" w14:paraId="2CD8010F" w14:textId="03DAA29C">
            <w:pPr>
              <w:jc w:val="center"/>
              <w:rPr>
                <w:rFonts w:cs="Arial"/>
                <w:sz w:val="20"/>
                <w:highlight w:val="yellow"/>
              </w:rPr>
            </w:pPr>
            <w:r w:rsidRPr="003F0BFC">
              <w:rPr>
                <w:rFonts w:cs="Arial"/>
                <w:sz w:val="20"/>
              </w:rPr>
              <w:t>Acuerdos</w:t>
            </w:r>
          </w:p>
        </w:tc>
        <w:tc>
          <w:tcPr>
            <w:tcW w:w="4853" w:type="dxa"/>
          </w:tcPr>
          <w:p w:rsidR="00CD3944" w:rsidP="002F625A" w:rsidRDefault="00CD3944" w14:paraId="601502DB" w14:textId="77777777">
            <w:pPr>
              <w:rPr>
                <w:rFonts w:cs="Arial"/>
                <w:sz w:val="20"/>
              </w:rPr>
            </w:pPr>
          </w:p>
          <w:p w:rsidR="00CD3944" w:rsidP="002F625A" w:rsidRDefault="00CD3944" w14:paraId="21F2C7C3" w14:textId="67E53AFE">
            <w:pPr>
              <w:rPr>
                <w:rFonts w:cs="Arial"/>
                <w:sz w:val="20"/>
              </w:rPr>
            </w:pPr>
            <w:r w:rsidRPr="003F0BFC">
              <w:rPr>
                <w:rFonts w:cs="Arial"/>
                <w:sz w:val="20"/>
              </w:rPr>
              <w:t>Para el uso del EP con fines culturales, deportivos, recreacionales o de mercados temporales</w:t>
            </w:r>
          </w:p>
          <w:p w:rsidRPr="00426DCF" w:rsidR="00CD3944" w:rsidP="002F625A" w:rsidRDefault="00CD3944" w14:paraId="5E014C60" w14:textId="759CF869">
            <w:pPr>
              <w:rPr>
                <w:rFonts w:cs="Arial"/>
                <w:color w:val="FF0000"/>
                <w:sz w:val="20"/>
                <w:highlight w:val="yellow"/>
              </w:rPr>
            </w:pPr>
          </w:p>
        </w:tc>
      </w:tr>
      <w:tr w:rsidRPr="00426DCF" w:rsidR="00CD3944" w:rsidTr="0BF7A377" w14:paraId="604A3AB9" w14:textId="77777777">
        <w:trPr>
          <w:jc w:val="center"/>
        </w:trPr>
        <w:tc>
          <w:tcPr>
            <w:tcW w:w="1608" w:type="dxa"/>
          </w:tcPr>
          <w:p w:rsidR="00CD3944" w:rsidP="002F625A" w:rsidRDefault="00CD3944" w14:paraId="79E641CD" w14:textId="77777777">
            <w:pPr>
              <w:jc w:val="center"/>
              <w:rPr>
                <w:rFonts w:cs="Arial"/>
                <w:sz w:val="20"/>
              </w:rPr>
            </w:pPr>
          </w:p>
          <w:p w:rsidRPr="00426DCF" w:rsidR="00CD3944" w:rsidP="002F625A" w:rsidRDefault="00CD3944" w14:paraId="7B5FC4BF" w14:textId="11775DFF">
            <w:pPr>
              <w:jc w:val="center"/>
              <w:rPr>
                <w:rFonts w:cs="Arial"/>
                <w:sz w:val="20"/>
                <w:highlight w:val="yellow"/>
              </w:rPr>
            </w:pPr>
            <w:r w:rsidRPr="003F0BFC">
              <w:rPr>
                <w:rFonts w:cs="Arial"/>
                <w:sz w:val="20"/>
              </w:rPr>
              <w:t>Realizar</w:t>
            </w:r>
          </w:p>
        </w:tc>
        <w:tc>
          <w:tcPr>
            <w:tcW w:w="1344" w:type="dxa"/>
          </w:tcPr>
          <w:p w:rsidR="00CD3944" w:rsidP="002F625A" w:rsidRDefault="00CD3944" w14:paraId="2B5DB151" w14:textId="77777777">
            <w:pPr>
              <w:jc w:val="center"/>
              <w:rPr>
                <w:rFonts w:cs="Arial"/>
                <w:sz w:val="20"/>
              </w:rPr>
            </w:pPr>
          </w:p>
          <w:p w:rsidRPr="00426DCF" w:rsidR="00CD3944" w:rsidP="002F625A" w:rsidRDefault="00CD3944" w14:paraId="240BD1CB" w14:textId="44683450">
            <w:pPr>
              <w:jc w:val="center"/>
              <w:rPr>
                <w:rFonts w:cs="Arial"/>
                <w:sz w:val="20"/>
                <w:highlight w:val="yellow"/>
              </w:rPr>
            </w:pPr>
            <w:r w:rsidRPr="003F0BFC">
              <w:rPr>
                <w:rFonts w:cs="Arial"/>
                <w:sz w:val="20"/>
              </w:rPr>
              <w:t>3</w:t>
            </w:r>
          </w:p>
        </w:tc>
        <w:tc>
          <w:tcPr>
            <w:tcW w:w="1680" w:type="dxa"/>
          </w:tcPr>
          <w:p w:rsidR="00CD3944" w:rsidP="002F625A" w:rsidRDefault="00CD3944" w14:paraId="6CABAA44" w14:textId="77777777">
            <w:pPr>
              <w:jc w:val="center"/>
              <w:rPr>
                <w:rFonts w:cs="Arial"/>
                <w:sz w:val="20"/>
              </w:rPr>
            </w:pPr>
          </w:p>
          <w:p w:rsidRPr="00426DCF" w:rsidR="00CD3944" w:rsidP="002F625A" w:rsidRDefault="00CD3944" w14:paraId="747C1CB4" w14:textId="10AFDE4E">
            <w:pPr>
              <w:jc w:val="center"/>
              <w:rPr>
                <w:rFonts w:cs="Arial"/>
                <w:sz w:val="20"/>
                <w:highlight w:val="yellow"/>
              </w:rPr>
            </w:pPr>
            <w:r w:rsidRPr="003F0BFC">
              <w:rPr>
                <w:rFonts w:cs="Arial"/>
                <w:sz w:val="20"/>
              </w:rPr>
              <w:t>Acuerdos</w:t>
            </w:r>
          </w:p>
        </w:tc>
        <w:tc>
          <w:tcPr>
            <w:tcW w:w="4853" w:type="dxa"/>
          </w:tcPr>
          <w:p w:rsidRPr="00426DCF" w:rsidR="00CD3944" w:rsidP="002F625A" w:rsidRDefault="00CD3944" w14:paraId="58661BED" w14:textId="45F00385">
            <w:pPr>
              <w:rPr>
                <w:rFonts w:cs="Arial"/>
                <w:sz w:val="20"/>
                <w:highlight w:val="yellow"/>
              </w:rPr>
            </w:pPr>
            <w:r w:rsidRPr="003F0BFC">
              <w:rPr>
                <w:rFonts w:cs="Arial"/>
                <w:sz w:val="20"/>
              </w:rPr>
              <w:t>Para promover la formalización de vendedores informales a círculos económicos productivos de la ciudad</w:t>
            </w:r>
          </w:p>
        </w:tc>
      </w:tr>
      <w:tr w:rsidRPr="00426DCF" w:rsidR="00CD3944" w:rsidTr="0BF7A377" w14:paraId="349B3E8B" w14:textId="77777777">
        <w:trPr>
          <w:jc w:val="center"/>
        </w:trPr>
        <w:tc>
          <w:tcPr>
            <w:tcW w:w="1608" w:type="dxa"/>
          </w:tcPr>
          <w:p w:rsidR="00CD3944" w:rsidP="002F625A" w:rsidRDefault="00CD3944" w14:paraId="42BB396E" w14:textId="77777777">
            <w:pPr>
              <w:jc w:val="center"/>
              <w:rPr>
                <w:rFonts w:cs="Arial"/>
                <w:sz w:val="20"/>
              </w:rPr>
            </w:pPr>
          </w:p>
          <w:p w:rsidR="00CD3944" w:rsidP="002F625A" w:rsidRDefault="00CD3944" w14:paraId="1D9BD681" w14:textId="2397101F">
            <w:pPr>
              <w:jc w:val="center"/>
              <w:rPr>
                <w:rFonts w:cs="Arial"/>
                <w:sz w:val="20"/>
              </w:rPr>
            </w:pPr>
            <w:r w:rsidRPr="003F0BFC">
              <w:rPr>
                <w:rFonts w:cs="Arial"/>
                <w:sz w:val="20"/>
              </w:rPr>
              <w:t>Realizar</w:t>
            </w:r>
          </w:p>
        </w:tc>
        <w:tc>
          <w:tcPr>
            <w:tcW w:w="1344" w:type="dxa"/>
          </w:tcPr>
          <w:p w:rsidR="00CD3944" w:rsidP="002F625A" w:rsidRDefault="00CD3944" w14:paraId="755242F6" w14:textId="77777777">
            <w:pPr>
              <w:jc w:val="center"/>
              <w:rPr>
                <w:rFonts w:cs="Arial"/>
                <w:sz w:val="20"/>
              </w:rPr>
            </w:pPr>
          </w:p>
          <w:p w:rsidR="00CD3944" w:rsidP="002F625A" w:rsidRDefault="00CD3944" w14:paraId="7E80D073" w14:textId="6FDFBF11">
            <w:pPr>
              <w:jc w:val="center"/>
              <w:rPr>
                <w:rFonts w:cs="Arial"/>
                <w:sz w:val="20"/>
              </w:rPr>
            </w:pPr>
            <w:r w:rsidRPr="003F0BFC">
              <w:rPr>
                <w:rFonts w:cs="Arial"/>
                <w:sz w:val="20"/>
              </w:rPr>
              <w:t>8</w:t>
            </w:r>
          </w:p>
        </w:tc>
        <w:tc>
          <w:tcPr>
            <w:tcW w:w="1680" w:type="dxa"/>
          </w:tcPr>
          <w:p w:rsidR="00CD3944" w:rsidP="002F625A" w:rsidRDefault="00CD3944" w14:paraId="75B1D7FF" w14:textId="77777777">
            <w:pPr>
              <w:jc w:val="center"/>
              <w:rPr>
                <w:rFonts w:cs="Arial"/>
                <w:sz w:val="20"/>
              </w:rPr>
            </w:pPr>
          </w:p>
          <w:p w:rsidR="00CD3944" w:rsidP="002F625A" w:rsidRDefault="00CD3944" w14:paraId="2EC9D7D2" w14:textId="42B85656">
            <w:pPr>
              <w:jc w:val="center"/>
              <w:rPr>
                <w:rFonts w:cs="Arial"/>
                <w:sz w:val="20"/>
              </w:rPr>
            </w:pPr>
            <w:r w:rsidRPr="003F0BFC">
              <w:rPr>
                <w:rFonts w:cs="Arial"/>
                <w:sz w:val="20"/>
              </w:rPr>
              <w:t>Acuerdos</w:t>
            </w:r>
          </w:p>
        </w:tc>
        <w:tc>
          <w:tcPr>
            <w:tcW w:w="4853" w:type="dxa"/>
          </w:tcPr>
          <w:p w:rsidRPr="003F0BFC" w:rsidR="00CD3944" w:rsidP="002F625A" w:rsidRDefault="00CD3944" w14:paraId="10695980" w14:textId="34D4EF18">
            <w:pPr>
              <w:rPr>
                <w:rFonts w:cs="Arial"/>
                <w:sz w:val="20"/>
              </w:rPr>
            </w:pPr>
            <w:r w:rsidRPr="003F0BFC">
              <w:rPr>
                <w:rFonts w:cs="Arial"/>
                <w:sz w:val="20"/>
              </w:rPr>
              <w:t>Para la vinculación de la ciudadanía en los programas adelantados por el IDRD acuerdos con vendedores informales o estacionarios</w:t>
            </w:r>
          </w:p>
        </w:tc>
      </w:tr>
    </w:tbl>
    <w:p w:rsidRPr="00426DCF" w:rsidR="00B66490" w:rsidP="002F625A" w:rsidRDefault="00B66490" w14:paraId="1ABBAD11" w14:textId="77777777">
      <w:pPr>
        <w:pStyle w:val="Subttulo"/>
        <w:numPr>
          <w:ilvl w:val="0"/>
          <w:numId w:val="0"/>
        </w:numPr>
        <w:rPr>
          <w:rFonts w:ascii="Arial" w:hAnsi="Arial" w:cs="Arial"/>
          <w:sz w:val="20"/>
          <w:szCs w:val="20"/>
        </w:rPr>
      </w:pPr>
    </w:p>
    <w:p w:rsidRPr="00426DCF" w:rsidR="00E363EF" w:rsidP="002F625A" w:rsidRDefault="00E363EF" w14:paraId="2CEB2132" w14:textId="77777777">
      <w:pPr>
        <w:pStyle w:val="Subttulo"/>
        <w:numPr>
          <w:ilvl w:val="0"/>
          <w:numId w:val="0"/>
        </w:numPr>
        <w:rPr>
          <w:rFonts w:ascii="Arial" w:hAnsi="Arial" w:cs="Arial"/>
          <w:bCs w:val="0"/>
          <w:color w:val="auto"/>
          <w:sz w:val="20"/>
          <w:szCs w:val="20"/>
          <w:lang w:val="es-MX"/>
        </w:rPr>
      </w:pPr>
    </w:p>
    <w:p w:rsidRPr="00426DCF" w:rsidR="005A4CFC" w:rsidP="002F625A" w:rsidRDefault="0030599D" w14:paraId="53654199" w14:textId="77777777">
      <w:pPr>
        <w:pStyle w:val="Subttulo"/>
        <w:numPr>
          <w:ilvl w:val="0"/>
          <w:numId w:val="6"/>
        </w:numPr>
        <w:rPr>
          <w:rFonts w:ascii="Arial" w:hAnsi="Arial" w:cs="Arial"/>
          <w:sz w:val="20"/>
          <w:szCs w:val="20"/>
        </w:rPr>
      </w:pPr>
      <w:r w:rsidRPr="00426DCF">
        <w:rPr>
          <w:rFonts w:ascii="Arial" w:hAnsi="Arial" w:cs="Arial"/>
          <w:sz w:val="20"/>
          <w:szCs w:val="20"/>
        </w:rPr>
        <w:t>DESCRIPCIÓN DEL PROYECTO</w:t>
      </w:r>
      <w:bookmarkEnd w:id="6"/>
    </w:p>
    <w:p w:rsidRPr="00426DCF" w:rsidR="00CB001B" w:rsidP="002F625A" w:rsidRDefault="00CB001B" w14:paraId="6E925A87"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30599D" w:rsidTr="5D85DFE4" w14:paraId="3FB34116" w14:textId="77777777">
        <w:trPr>
          <w:jc w:val="center"/>
        </w:trPr>
        <w:tc>
          <w:tcPr>
            <w:tcW w:w="10065" w:type="dxa"/>
            <w:shd w:val="clear" w:color="auto" w:fill="DBDBDB" w:themeFill="accent3" w:themeFillTint="66"/>
            <w:tcMar/>
          </w:tcPr>
          <w:p w:rsidRPr="00426DCF" w:rsidR="0030599D" w:rsidP="002F625A" w:rsidRDefault="0030599D" w14:paraId="7FA7E5F9" w14:textId="77777777">
            <w:pPr>
              <w:ind w:left="360"/>
              <w:rPr>
                <w:rFonts w:cs="Arial"/>
                <w:b/>
                <w:sz w:val="20"/>
              </w:rPr>
            </w:pPr>
          </w:p>
          <w:p w:rsidRPr="00426DCF" w:rsidR="0030599D" w:rsidP="002F625A" w:rsidRDefault="0030599D" w14:paraId="672E8840" w14:textId="77777777">
            <w:pPr>
              <w:ind w:left="360"/>
              <w:jc w:val="left"/>
              <w:rPr>
                <w:rFonts w:cs="Arial"/>
                <w:b/>
                <w:sz w:val="20"/>
              </w:rPr>
            </w:pPr>
            <w:r w:rsidRPr="00426DCF">
              <w:rPr>
                <w:rFonts w:cs="Arial"/>
                <w:b/>
                <w:sz w:val="20"/>
              </w:rPr>
              <w:t>DESCRIPCION DEL PROYECTO</w:t>
            </w:r>
          </w:p>
          <w:p w:rsidRPr="00426DCF" w:rsidR="008A7B9A" w:rsidP="002F625A" w:rsidRDefault="008A7B9A" w14:paraId="7F2DF6C2" w14:textId="77777777">
            <w:pPr>
              <w:ind w:left="342"/>
              <w:rPr>
                <w:rFonts w:cs="Arial"/>
                <w:i/>
                <w:sz w:val="20"/>
              </w:rPr>
            </w:pPr>
          </w:p>
          <w:p w:rsidRPr="00426DCF" w:rsidR="008A7B9A" w:rsidP="002F625A" w:rsidRDefault="0056266A" w14:paraId="216065D1" w14:textId="77777777">
            <w:pPr>
              <w:ind w:left="342"/>
              <w:rPr>
                <w:rFonts w:cs="Arial"/>
                <w:i/>
                <w:sz w:val="20"/>
              </w:rPr>
            </w:pPr>
            <w:r w:rsidRPr="00426DCF">
              <w:rPr>
                <w:rFonts w:cs="Arial"/>
                <w:i/>
                <w:sz w:val="20"/>
              </w:rPr>
              <w:t>Establezca</w:t>
            </w:r>
            <w:r w:rsidRPr="00426DCF" w:rsidR="008A7B9A">
              <w:rPr>
                <w:rFonts w:cs="Arial"/>
                <w:i/>
                <w:sz w:val="20"/>
              </w:rPr>
              <w:t xml:space="preserve"> las acciones a desarrollar para dar solución al problema, </w:t>
            </w:r>
            <w:r w:rsidRPr="00426DCF">
              <w:rPr>
                <w:rFonts w:cs="Arial"/>
                <w:i/>
                <w:sz w:val="20"/>
              </w:rPr>
              <w:t>relacione</w:t>
            </w:r>
            <w:r w:rsidRPr="00426DCF" w:rsidR="008A7B9A">
              <w:rPr>
                <w:rFonts w:cs="Arial"/>
                <w:i/>
                <w:sz w:val="20"/>
              </w:rPr>
              <w:t xml:space="preserve"> los componentes y sus correspondientes actividades</w:t>
            </w:r>
            <w:r w:rsidRPr="00426DCF">
              <w:rPr>
                <w:rFonts w:cs="Arial"/>
                <w:i/>
                <w:sz w:val="20"/>
              </w:rPr>
              <w:t>,</w:t>
            </w:r>
            <w:r w:rsidRPr="00426DCF" w:rsidR="008A7B9A">
              <w:rPr>
                <w:rFonts w:cs="Arial"/>
                <w:i/>
                <w:sz w:val="20"/>
              </w:rPr>
              <w:t xml:space="preserve"> </w:t>
            </w:r>
            <w:r w:rsidRPr="00426DCF">
              <w:rPr>
                <w:rFonts w:cs="Arial"/>
                <w:i/>
                <w:sz w:val="20"/>
              </w:rPr>
              <w:t>especificando</w:t>
            </w:r>
            <w:r w:rsidRPr="00426DCF" w:rsidR="00B621A1">
              <w:rPr>
                <w:rFonts w:cs="Arial"/>
                <w:i/>
                <w:sz w:val="20"/>
              </w:rPr>
              <w:t xml:space="preserve"> </w:t>
            </w:r>
            <w:r w:rsidRPr="00426DCF" w:rsidR="008A7B9A">
              <w:rPr>
                <w:rFonts w:cs="Arial"/>
                <w:i/>
                <w:sz w:val="20"/>
              </w:rPr>
              <w:t>sus aportes en el cumplimiento de los objetivos.</w:t>
            </w:r>
          </w:p>
          <w:p w:rsidRPr="00426DCF" w:rsidR="0030599D" w:rsidP="002F625A" w:rsidRDefault="0030599D" w14:paraId="0A2EC7CA" w14:textId="77777777">
            <w:pPr>
              <w:ind w:left="360"/>
              <w:rPr>
                <w:rFonts w:cs="Arial"/>
                <w:sz w:val="20"/>
              </w:rPr>
            </w:pPr>
          </w:p>
        </w:tc>
      </w:tr>
      <w:tr w:rsidRPr="00426DCF" w:rsidR="00B75837" w:rsidTr="5D85DFE4" w14:paraId="0A9A3FB0" w14:textId="77777777">
        <w:trPr>
          <w:trHeight w:val="699"/>
          <w:jc w:val="center"/>
        </w:trPr>
        <w:tc>
          <w:tcPr>
            <w:tcW w:w="10065" w:type="dxa"/>
            <w:tcMar/>
          </w:tcPr>
          <w:p w:rsidR="00213E8A" w:rsidP="002F625A" w:rsidRDefault="00213E8A" w14:paraId="3A6B87A2" w14:textId="77777777">
            <w:pPr>
              <w:rPr>
                <w:rFonts w:cs="Arial"/>
                <w:b/>
                <w:sz w:val="20"/>
              </w:rPr>
            </w:pPr>
          </w:p>
          <w:p w:rsidRPr="00426DCF" w:rsidR="00B75837" w:rsidP="002F625A" w:rsidRDefault="00B75837" w14:paraId="2FA4F2A8" w14:textId="374DB027">
            <w:pPr>
              <w:rPr>
                <w:rFonts w:cs="Arial"/>
                <w:b/>
                <w:sz w:val="18"/>
                <w:szCs w:val="18"/>
                <w:u w:val="single"/>
              </w:rPr>
            </w:pPr>
            <w:r w:rsidRPr="00426DCF">
              <w:rPr>
                <w:rFonts w:cs="Arial"/>
                <w:b/>
                <w:sz w:val="20"/>
              </w:rPr>
              <w:t>COMPONENTES:</w:t>
            </w:r>
            <w:r w:rsidRPr="00426DCF">
              <w:rPr>
                <w:rFonts w:cs="Arial"/>
                <w:b/>
                <w:szCs w:val="24"/>
              </w:rPr>
              <w:t xml:space="preserve"> </w:t>
            </w:r>
          </w:p>
          <w:p w:rsidR="002F625A" w:rsidP="002F625A" w:rsidRDefault="002F625A" w14:paraId="6AE362EA" w14:textId="77777777">
            <w:pPr>
              <w:ind w:left="708"/>
              <w:rPr>
                <w:rFonts w:cs="Arial"/>
                <w:b/>
                <w:bCs/>
                <w:sz w:val="18"/>
                <w:szCs w:val="18"/>
                <w:u w:val="single"/>
                <w:lang w:val="es-ES"/>
              </w:rPr>
            </w:pPr>
          </w:p>
          <w:p w:rsidR="00B75837" w:rsidP="002F625A" w:rsidRDefault="00B75837" w14:paraId="65FDD765" w14:textId="68FD153B">
            <w:pPr>
              <w:ind w:left="708"/>
              <w:rPr>
                <w:rFonts w:cs="Arial"/>
                <w:color w:val="FF0000"/>
                <w:sz w:val="20"/>
              </w:rPr>
            </w:pPr>
            <w:r w:rsidRPr="0BF7A377">
              <w:rPr>
                <w:rFonts w:cs="Arial"/>
                <w:b/>
                <w:bCs/>
                <w:sz w:val="18"/>
                <w:szCs w:val="18"/>
                <w:u w:val="single"/>
                <w:lang w:val="es-ES"/>
              </w:rPr>
              <w:t>COMPONENTE 1</w:t>
            </w:r>
            <w:r w:rsidRPr="0BF7A377" w:rsidR="520E4D8A">
              <w:rPr>
                <w:rFonts w:cs="Arial"/>
                <w:b/>
                <w:bCs/>
                <w:sz w:val="18"/>
                <w:szCs w:val="18"/>
                <w:u w:val="single"/>
                <w:lang w:val="es-ES"/>
              </w:rPr>
              <w:t xml:space="preserve"> </w:t>
            </w:r>
          </w:p>
          <w:p w:rsidRPr="00D063B3" w:rsidR="00213E8A" w:rsidP="002F625A" w:rsidRDefault="00213E8A" w14:paraId="50245D36" w14:textId="77777777">
            <w:pPr>
              <w:ind w:left="708"/>
              <w:rPr>
                <w:rFonts w:cs="Arial"/>
                <w:color w:val="FF0000"/>
                <w:sz w:val="20"/>
              </w:rPr>
            </w:pPr>
          </w:p>
          <w:p w:rsidR="577CE01F" w:rsidP="002F625A" w:rsidRDefault="577CE01F" w14:paraId="46D7FB7E" w14:textId="50323980">
            <w:pPr>
              <w:ind w:left="708"/>
              <w:rPr>
                <w:rFonts w:eastAsia="Arial" w:cs="Arial"/>
                <w:b/>
                <w:bCs/>
                <w:sz w:val="18"/>
                <w:szCs w:val="18"/>
                <w:u w:val="single"/>
              </w:rPr>
            </w:pPr>
            <w:r w:rsidRPr="0BF7A377">
              <w:rPr>
                <w:rFonts w:eastAsia="Arial" w:cs="Arial"/>
                <w:sz w:val="20"/>
              </w:rPr>
              <w:t>Acuerdos Ciudadanos</w:t>
            </w:r>
          </w:p>
          <w:p w:rsidR="00544B9E" w:rsidP="002F625A" w:rsidRDefault="00544B9E" w14:paraId="5E648EFD" w14:textId="52CE61D7">
            <w:pPr>
              <w:ind w:left="708"/>
              <w:rPr>
                <w:rFonts w:cs="Arial"/>
                <w:sz w:val="20"/>
                <w:highlight w:val="yellow"/>
              </w:rPr>
            </w:pPr>
          </w:p>
          <w:p w:rsidRPr="00544B9E" w:rsidR="00544B9E" w:rsidP="002F625A" w:rsidRDefault="00544B9E" w14:paraId="528C69EB" w14:textId="45268D2D">
            <w:pPr>
              <w:ind w:left="708"/>
              <w:rPr>
                <w:rFonts w:eastAsia="Arial" w:cs="Arial"/>
                <w:sz w:val="20"/>
              </w:rPr>
            </w:pPr>
            <w:r>
              <w:rPr>
                <w:rFonts w:eastAsia="Arial" w:cs="Arial"/>
                <w:sz w:val="20"/>
              </w:rPr>
              <w:t xml:space="preserve">En relación al establecimiento de acuerdos ciudadanos y como </w:t>
            </w:r>
            <w:r w:rsidRPr="00544B9E">
              <w:rPr>
                <w:rFonts w:eastAsia="Arial" w:cs="Arial"/>
                <w:sz w:val="20"/>
              </w:rPr>
              <w:t xml:space="preserve">lo señala el artículo 104 de la Ley 1757 de 2015, </w:t>
            </w:r>
            <w:r>
              <w:rPr>
                <w:rFonts w:eastAsia="Arial" w:cs="Arial"/>
                <w:sz w:val="20"/>
              </w:rPr>
              <w:t xml:space="preserve">la Administración pública </w:t>
            </w:r>
            <w:r w:rsidRPr="00544B9E">
              <w:rPr>
                <w:rFonts w:eastAsia="Arial" w:cs="Arial"/>
                <w:sz w:val="20"/>
              </w:rPr>
              <w:t>debe garantizar el derecho a la participación ciudadana</w:t>
            </w:r>
            <w:r>
              <w:rPr>
                <w:rFonts w:eastAsia="Arial" w:cs="Arial"/>
                <w:sz w:val="20"/>
              </w:rPr>
              <w:t xml:space="preserve">, </w:t>
            </w:r>
            <w:r w:rsidRPr="00544B9E">
              <w:rPr>
                <w:rFonts w:eastAsia="Arial" w:cs="Arial"/>
                <w:sz w:val="20"/>
              </w:rPr>
              <w:t>fortalecer la capacidad de asistencia técnica, acompañamiento, capacitación, logística, convocatoria y consulta, así como los procesos a través de los cuales se emiten conceptos y se agencian los acuerdos nacidos de las diferentes instancias y mecanismos</w:t>
            </w:r>
            <w:r>
              <w:rPr>
                <w:rFonts w:eastAsia="Arial" w:cs="Arial"/>
                <w:sz w:val="20"/>
              </w:rPr>
              <w:t xml:space="preserve">, </w:t>
            </w:r>
            <w:r w:rsidRPr="00544B9E">
              <w:rPr>
                <w:rFonts w:eastAsia="Arial" w:cs="Arial"/>
                <w:sz w:val="20"/>
              </w:rPr>
              <w:t>facilita</w:t>
            </w:r>
            <w:r>
              <w:rPr>
                <w:rFonts w:eastAsia="Arial" w:cs="Arial"/>
                <w:sz w:val="20"/>
              </w:rPr>
              <w:t xml:space="preserve">ndo </w:t>
            </w:r>
            <w:r w:rsidRPr="00544B9E">
              <w:rPr>
                <w:rFonts w:eastAsia="Arial" w:cs="Arial"/>
                <w:sz w:val="20"/>
              </w:rPr>
              <w:t>la participación de los ciudadanos para adelantar procesos de discusión, negociación y concertación.</w:t>
            </w:r>
          </w:p>
          <w:p w:rsidR="00EF7D0B" w:rsidP="002F625A" w:rsidRDefault="00EF7D0B" w14:paraId="3F00C05D" w14:textId="1AE0880E">
            <w:pPr>
              <w:ind w:left="708"/>
              <w:rPr>
                <w:rFonts w:cs="Arial"/>
                <w:sz w:val="20"/>
                <w:highlight w:val="yellow"/>
              </w:rPr>
            </w:pPr>
          </w:p>
          <w:p w:rsidRPr="00BE5457" w:rsidR="00EF7D0B" w:rsidP="002F625A" w:rsidRDefault="00BE5457" w14:paraId="32D03384" w14:textId="5EA2DFB2">
            <w:pPr>
              <w:ind w:left="708"/>
              <w:rPr>
                <w:rFonts w:eastAsia="Arial" w:cs="Arial"/>
                <w:sz w:val="20"/>
              </w:rPr>
            </w:pPr>
            <w:r w:rsidRPr="00BE5457">
              <w:rPr>
                <w:rFonts w:eastAsia="Arial" w:cs="Arial"/>
                <w:sz w:val="20"/>
              </w:rPr>
              <w:t xml:space="preserve">En concordancia a la </w:t>
            </w:r>
            <w:r w:rsidRPr="00BE5457" w:rsidR="00EF7D0B">
              <w:rPr>
                <w:rFonts w:eastAsia="Arial" w:cs="Arial"/>
                <w:sz w:val="20"/>
              </w:rPr>
              <w:t>Ley Estatutaria 1757 de 2015</w:t>
            </w:r>
            <w:r w:rsidRPr="00BE5457">
              <w:rPr>
                <w:rFonts w:eastAsia="Arial" w:cs="Arial"/>
                <w:sz w:val="20"/>
              </w:rPr>
              <w:t xml:space="preserve">, por medio de la cual se reglamenta la </w:t>
            </w:r>
            <w:r w:rsidRPr="00BE5457" w:rsidR="00EF7D0B">
              <w:rPr>
                <w:rFonts w:eastAsia="Arial" w:cs="Arial"/>
                <w:sz w:val="20"/>
              </w:rPr>
              <w:t xml:space="preserve">promoción y protección del derecho a la participación democrática, </w:t>
            </w:r>
            <w:r w:rsidRPr="00BE5457">
              <w:rPr>
                <w:rFonts w:eastAsia="Arial" w:cs="Arial"/>
                <w:sz w:val="20"/>
              </w:rPr>
              <w:t xml:space="preserve">se </w:t>
            </w:r>
            <w:r w:rsidRPr="00BE5457" w:rsidR="00EF7D0B">
              <w:rPr>
                <w:rFonts w:eastAsia="Arial" w:cs="Arial"/>
                <w:sz w:val="20"/>
              </w:rPr>
              <w:t xml:space="preserve">establece en su artículo 90 </w:t>
            </w:r>
            <w:r w:rsidRPr="00BE5457">
              <w:rPr>
                <w:rFonts w:eastAsia="Arial" w:cs="Arial"/>
                <w:sz w:val="20"/>
              </w:rPr>
              <w:t>la definición del proceso de presupuesto</w:t>
            </w:r>
            <w:r>
              <w:rPr>
                <w:rFonts w:eastAsia="Arial" w:cs="Arial"/>
                <w:sz w:val="20"/>
              </w:rPr>
              <w:t>s</w:t>
            </w:r>
            <w:r w:rsidRPr="00BE5457">
              <w:rPr>
                <w:rFonts w:eastAsia="Arial" w:cs="Arial"/>
                <w:sz w:val="20"/>
              </w:rPr>
              <w:t xml:space="preserve"> participati</w:t>
            </w:r>
            <w:r>
              <w:rPr>
                <w:rFonts w:eastAsia="Arial" w:cs="Arial"/>
                <w:sz w:val="20"/>
              </w:rPr>
              <w:t>v</w:t>
            </w:r>
            <w:r w:rsidRPr="00BE5457">
              <w:rPr>
                <w:rFonts w:eastAsia="Arial" w:cs="Arial"/>
                <w:sz w:val="20"/>
              </w:rPr>
              <w:t>o</w:t>
            </w:r>
            <w:r>
              <w:rPr>
                <w:rFonts w:eastAsia="Arial" w:cs="Arial"/>
                <w:sz w:val="20"/>
              </w:rPr>
              <w:t>s</w:t>
            </w:r>
            <w:r w:rsidRPr="00BE5457">
              <w:rPr>
                <w:rFonts w:eastAsia="Arial" w:cs="Arial"/>
                <w:sz w:val="20"/>
              </w:rPr>
              <w:t xml:space="preserve">, entendido este como “(…) </w:t>
            </w:r>
            <w:r w:rsidRPr="00BE5457">
              <w:rPr>
                <w:rFonts w:eastAsia="Arial" w:cs="Arial"/>
                <w:i/>
                <w:iCs/>
                <w:sz w:val="20"/>
              </w:rPr>
              <w:t>el</w:t>
            </w:r>
            <w:r>
              <w:rPr>
                <w:rFonts w:eastAsia="Arial" w:cs="Arial"/>
                <w:sz w:val="20"/>
              </w:rPr>
              <w:t xml:space="preserve"> </w:t>
            </w:r>
            <w:r w:rsidRPr="00BE5457" w:rsidR="00EF7D0B">
              <w:rPr>
                <w:rFonts w:eastAsia="Arial" w:cs="Arial"/>
                <w:i/>
                <w:iCs/>
                <w:sz w:val="20"/>
              </w:rPr>
              <w:t xml:space="preserve">mecanismo de asignación equitativa, racional, eficiente, eficaz y transparente de los recursos públicos, que fortalece las relaciones Estado-Sociedad </w:t>
            </w:r>
            <w:r w:rsidRPr="00BE5457">
              <w:rPr>
                <w:rFonts w:eastAsia="Arial" w:cs="Arial"/>
                <w:i/>
                <w:iCs/>
                <w:sz w:val="20"/>
              </w:rPr>
              <w:t>Civil</w:t>
            </w:r>
            <w:r w:rsidRPr="00BE5457">
              <w:rPr>
                <w:rFonts w:eastAsia="Arial" w:cs="Arial"/>
                <w:sz w:val="20"/>
              </w:rPr>
              <w:t xml:space="preserve"> (…)</w:t>
            </w:r>
            <w:r w:rsidRPr="00BE5457" w:rsidR="00EF7D0B">
              <w:rPr>
                <w:rFonts w:eastAsia="Arial" w:cs="Arial"/>
                <w:sz w:val="20"/>
              </w:rPr>
              <w:t>”</w:t>
            </w:r>
          </w:p>
          <w:p w:rsidR="0073796B" w:rsidP="002F625A" w:rsidRDefault="0073796B" w14:paraId="6DF6A149" w14:textId="5C8951FE">
            <w:pPr>
              <w:ind w:left="708"/>
              <w:rPr>
                <w:rFonts w:cs="Arial"/>
                <w:color w:val="FF0000"/>
                <w:sz w:val="20"/>
              </w:rPr>
            </w:pPr>
          </w:p>
          <w:p w:rsidRPr="00BE5457" w:rsidR="00BE5457" w:rsidP="4C50F3CC" w:rsidRDefault="00BE5457" w14:paraId="1B1B728A" w14:textId="11AC7E19">
            <w:pPr>
              <w:ind w:left="708"/>
              <w:rPr>
                <w:rFonts w:eastAsia="Arial" w:cs="Arial"/>
                <w:sz w:val="20"/>
              </w:rPr>
            </w:pPr>
            <w:r w:rsidRPr="4C50F3CC">
              <w:rPr>
                <w:rFonts w:eastAsia="Arial" w:cs="Arial"/>
                <w:sz w:val="20"/>
              </w:rPr>
              <w:t>Lo que está directamente relacionado con recolectar las propuestas ciudadanas y considerarlas en los presupuestos, para este caso locales, promoviendo así la ejecución de los proyectos y su correspondiente seguimiento.</w:t>
            </w:r>
          </w:p>
          <w:p w:rsidR="4C50F3CC" w:rsidP="4C50F3CC" w:rsidRDefault="4C50F3CC" w14:paraId="36C4FDD4" w14:textId="0FDE9FCC">
            <w:pPr>
              <w:ind w:left="708"/>
              <w:rPr>
                <w:szCs w:val="24"/>
              </w:rPr>
            </w:pPr>
          </w:p>
          <w:p w:rsidR="4C50F3CC" w:rsidP="4C50F3CC" w:rsidRDefault="4C50F3CC" w14:paraId="38AA63C7" w14:textId="30656E75">
            <w:pPr>
              <w:ind w:left="708"/>
              <w:rPr>
                <w:rFonts w:eastAsia="Arial" w:cs="Arial"/>
                <w:sz w:val="20"/>
              </w:rPr>
            </w:pPr>
            <w:r w:rsidRPr="4C50F3CC">
              <w:rPr>
                <w:rFonts w:eastAsia="Arial" w:cs="Arial"/>
                <w:sz w:val="20"/>
              </w:rPr>
              <w:t xml:space="preserve">Las Metas “Realizar 8 acuerdos para el uso del EP con fines culturales, deportivos, recreacionales o de mercados temporales” y “Realizar 8 acuerdos para la vinculación de la ciudadanía en los programas </w:t>
            </w:r>
            <w:r w:rsidRPr="4C50F3CC">
              <w:rPr>
                <w:rFonts w:eastAsia="Arial" w:cs="Arial"/>
                <w:sz w:val="20"/>
              </w:rPr>
              <w:lastRenderedPageBreak/>
              <w:t>adelantados por el IDRD y acuerdos con vendedores informales o estacionarios”, se encuentran registrada en el Trazador Presupuestal de cultura ciudadana -TPCC- en la categoría Diseño e Implementación de estrategias y acciones de transformación cultural y comportamental y en la Subcategoría Escenarios de diálogos y cocreación con un impacto Directo.</w:t>
            </w:r>
          </w:p>
          <w:tbl>
            <w:tblPr>
              <w:tblW w:w="0" w:type="auto"/>
              <w:tblLook w:val="01E0" w:firstRow="1" w:lastRow="1" w:firstColumn="1" w:lastColumn="1" w:noHBand="0" w:noVBand="0"/>
            </w:tblPr>
            <w:tblGrid>
              <w:gridCol w:w="9825"/>
            </w:tblGrid>
            <w:tr w:rsidR="0BF7A377" w:rsidTr="0BF7A377" w14:paraId="7CDE9E7F" w14:textId="77777777">
              <w:tc>
                <w:tcPr>
                  <w:tcW w:w="9825" w:type="dxa"/>
                </w:tcPr>
                <w:p w:rsidR="0BF7A377" w:rsidP="002F625A" w:rsidRDefault="0BF7A377" w14:paraId="453AE9F0" w14:textId="0B25B09F">
                  <w:pPr>
                    <w:jc w:val="center"/>
                  </w:pPr>
                </w:p>
              </w:tc>
            </w:tr>
          </w:tbl>
          <w:p w:rsidRPr="0073796B" w:rsidR="0073796B" w:rsidP="002F625A" w:rsidRDefault="0073796B" w14:paraId="52C3A304" w14:textId="2C21AFE4">
            <w:pPr>
              <w:ind w:left="708"/>
              <w:rPr>
                <w:rFonts w:cs="Arial"/>
                <w:color w:val="FF0000"/>
                <w:sz w:val="20"/>
              </w:rPr>
            </w:pPr>
          </w:p>
          <w:tbl>
            <w:tblPr>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87"/>
              <w:gridCol w:w="1187"/>
              <w:gridCol w:w="1187"/>
              <w:gridCol w:w="1187"/>
              <w:gridCol w:w="1187"/>
              <w:gridCol w:w="1187"/>
              <w:gridCol w:w="1187"/>
              <w:gridCol w:w="1187"/>
            </w:tblGrid>
            <w:tr w:rsidRPr="00426DCF" w:rsidR="00B75837" w:rsidTr="5D85DFE4" w14:paraId="7518E6BA" w14:textId="77777777">
              <w:trPr>
                <w:trHeight w:val="313"/>
              </w:trPr>
              <w:tc>
                <w:tcPr>
                  <w:tcW w:w="9496" w:type="dxa"/>
                  <w:gridSpan w:val="8"/>
                  <w:shd w:val="clear" w:color="auto" w:fill="D9D9D9" w:themeFill="background1" w:themeFillShade="D9"/>
                  <w:tcMar/>
                  <w:vAlign w:val="center"/>
                </w:tcPr>
                <w:p w:rsidRPr="00426DCF" w:rsidR="00A81200" w:rsidP="002F625A" w:rsidRDefault="00CE6D99" w14:paraId="3651A44D" w14:textId="77777777">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Pr="00426DCF" w:rsidR="00B75837" w:rsidTr="5D85DFE4" w14:paraId="3E48A171" w14:textId="77777777">
              <w:trPr>
                <w:trHeight w:val="3785"/>
              </w:trPr>
              <w:tc>
                <w:tcPr>
                  <w:tcW w:w="9496" w:type="dxa"/>
                  <w:gridSpan w:val="8"/>
                  <w:tcMar/>
                </w:tcPr>
                <w:p w:rsidRPr="00426DCF" w:rsidR="00B75837" w:rsidP="002F625A" w:rsidRDefault="00B75837" w14:paraId="575855B8" w14:textId="77777777">
                  <w:pPr>
                    <w:ind w:left="360"/>
                    <w:rPr>
                      <w:rFonts w:cs="Arial"/>
                      <w:i/>
                      <w:sz w:val="18"/>
                      <w:szCs w:val="18"/>
                      <w:lang w:val="es-ES"/>
                    </w:rPr>
                  </w:pPr>
                </w:p>
                <w:p w:rsidRPr="00D063B3" w:rsidR="00D063B3" w:rsidP="002F625A" w:rsidRDefault="00D063B3" w14:paraId="72DD6043" w14:textId="77777777">
                  <w:pPr>
                    <w:ind w:left="360"/>
                    <w:rPr>
                      <w:rFonts w:cs="Arial"/>
                      <w:b/>
                      <w:sz w:val="18"/>
                      <w:szCs w:val="18"/>
                      <w:u w:val="single"/>
                      <w:lang w:val="es-ES"/>
                    </w:rPr>
                  </w:pPr>
                  <w:r w:rsidRPr="00D063B3">
                    <w:rPr>
                      <w:rFonts w:cs="Arial"/>
                      <w:b/>
                      <w:sz w:val="18"/>
                      <w:szCs w:val="18"/>
                      <w:u w:val="single"/>
                      <w:lang w:val="es-ES"/>
                    </w:rPr>
                    <w:t>VIGENCIA 2021</w:t>
                  </w:r>
                </w:p>
                <w:p w:rsidR="005F7A30" w:rsidP="002F625A" w:rsidRDefault="005F7A30" w14:paraId="31C2E42D" w14:textId="77777777">
                  <w:pPr>
                    <w:ind w:left="360"/>
                    <w:rPr>
                      <w:rFonts w:cs="Arial"/>
                      <w:color w:val="FF0000"/>
                      <w:sz w:val="20"/>
                      <w:lang w:val="es-ES"/>
                    </w:rPr>
                  </w:pPr>
                </w:p>
                <w:p w:rsidR="00544B9E" w:rsidP="002F625A" w:rsidRDefault="00544B9E" w14:paraId="6955AEC8" w14:textId="77777777">
                  <w:pPr>
                    <w:pStyle w:val="Prrafodelista"/>
                    <w:numPr>
                      <w:ilvl w:val="0"/>
                      <w:numId w:val="1"/>
                    </w:numPr>
                    <w:rPr>
                      <w:rFonts w:ascii="Arial" w:hAnsi="Arial" w:eastAsia="Arial" w:cs="Arial"/>
                      <w:sz w:val="20"/>
                      <w:szCs w:val="20"/>
                    </w:rPr>
                  </w:pPr>
                  <w:r>
                    <w:rPr>
                      <w:rFonts w:ascii="Arial" w:hAnsi="Arial" w:eastAsia="Arial" w:cs="Arial"/>
                      <w:sz w:val="20"/>
                      <w:szCs w:val="20"/>
                    </w:rPr>
                    <w:t xml:space="preserve">Contratación de talento humano necesario para el establecimiento y desarrollo de </w:t>
                  </w:r>
                  <w:r w:rsidRPr="00544B9E">
                    <w:rPr>
                      <w:rFonts w:ascii="Arial" w:hAnsi="Arial" w:eastAsia="Arial" w:cs="Arial"/>
                      <w:sz w:val="20"/>
                      <w:szCs w:val="20"/>
                    </w:rPr>
                    <w:t>Acuerdos ciudadanos promotores de la convivencia y un espacio público más seguro</w:t>
                  </w:r>
                  <w:r w:rsidRPr="00BE5457">
                    <w:rPr>
                      <w:rFonts w:ascii="Arial" w:hAnsi="Arial" w:eastAsia="Arial" w:cs="Arial"/>
                      <w:sz w:val="20"/>
                      <w:szCs w:val="20"/>
                    </w:rPr>
                    <w:t xml:space="preserve"> </w:t>
                  </w:r>
                </w:p>
                <w:p w:rsidRPr="00BE5457" w:rsidR="00F532D9" w:rsidP="002F625A" w:rsidRDefault="00F532D9" w14:paraId="3DDEAC59" w14:textId="171F1131">
                  <w:pPr>
                    <w:pStyle w:val="Prrafodelista"/>
                    <w:numPr>
                      <w:ilvl w:val="0"/>
                      <w:numId w:val="1"/>
                    </w:numPr>
                    <w:rPr>
                      <w:rFonts w:ascii="Arial" w:hAnsi="Arial" w:eastAsia="Arial" w:cs="Arial"/>
                      <w:sz w:val="20"/>
                      <w:szCs w:val="20"/>
                    </w:rPr>
                  </w:pPr>
                  <w:r w:rsidRPr="00BE5457">
                    <w:rPr>
                      <w:rFonts w:ascii="Arial" w:hAnsi="Arial" w:eastAsia="Arial" w:cs="Arial"/>
                      <w:sz w:val="20"/>
                      <w:szCs w:val="20"/>
                    </w:rPr>
                    <w:t xml:space="preserve">Revisión de Normatividad </w:t>
                  </w:r>
                </w:p>
                <w:p w:rsidRPr="00BE5457" w:rsidR="00F532D9" w:rsidP="002F625A" w:rsidRDefault="4D6EA93C" w14:paraId="2D7A24B9" w14:textId="77777777">
                  <w:pPr>
                    <w:pStyle w:val="Prrafodelista"/>
                    <w:ind w:left="720"/>
                    <w:jc w:val="both"/>
                    <w:rPr>
                      <w:rFonts w:ascii="Arial" w:hAnsi="Arial" w:eastAsia="Arial" w:cs="Arial"/>
                      <w:sz w:val="20"/>
                      <w:szCs w:val="20"/>
                    </w:rPr>
                  </w:pPr>
                  <w:r w:rsidRPr="00BE5457">
                    <w:rPr>
                      <w:rFonts w:ascii="Arial" w:hAnsi="Arial" w:eastAsia="Arial" w:cs="Arial"/>
                      <w:sz w:val="20"/>
                      <w:szCs w:val="20"/>
                    </w:rPr>
                    <w:t>Apropiación conceptual y contextual de las políticas públicas y normatividad existente frente al espacio público, el trabajo informal, el desarrollo económico, transporte alternativo y no motorizado</w:t>
                  </w:r>
                </w:p>
                <w:p w:rsidRPr="00BE5457" w:rsidR="00F532D9" w:rsidP="002F625A" w:rsidRDefault="00F532D9" w14:paraId="2B78A0A0" w14:textId="275F53E1">
                  <w:pPr>
                    <w:pStyle w:val="Prrafodelista"/>
                    <w:numPr>
                      <w:ilvl w:val="0"/>
                      <w:numId w:val="1"/>
                    </w:numPr>
                    <w:jc w:val="both"/>
                    <w:rPr>
                      <w:rFonts w:ascii="Arial" w:hAnsi="Arial" w:eastAsia="Arial" w:cs="Arial"/>
                      <w:sz w:val="20"/>
                      <w:szCs w:val="20"/>
                    </w:rPr>
                  </w:pPr>
                  <w:r w:rsidRPr="00BE5457">
                    <w:rPr>
                      <w:rFonts w:ascii="Arial" w:hAnsi="Arial" w:eastAsia="Arial" w:cs="Arial"/>
                      <w:sz w:val="20"/>
                      <w:szCs w:val="20"/>
                    </w:rPr>
                    <w:t>Caracterización de Actores</w:t>
                  </w:r>
                </w:p>
                <w:p w:rsidRPr="00BE5457" w:rsidR="4D6EA93C" w:rsidP="002F625A" w:rsidRDefault="00F532D9" w14:paraId="10F3235D" w14:textId="455A6750">
                  <w:pPr>
                    <w:pStyle w:val="Prrafodelista"/>
                    <w:ind w:left="720"/>
                    <w:jc w:val="both"/>
                    <w:rPr>
                      <w:rFonts w:ascii="Arial" w:hAnsi="Arial" w:eastAsia="Arial" w:cs="Arial"/>
                      <w:sz w:val="20"/>
                      <w:szCs w:val="20"/>
                    </w:rPr>
                  </w:pPr>
                  <w:r w:rsidRPr="00BE5457">
                    <w:rPr>
                      <w:rFonts w:ascii="Arial" w:hAnsi="Arial" w:eastAsia="Arial" w:cs="Arial"/>
                      <w:sz w:val="20"/>
                      <w:szCs w:val="20"/>
                    </w:rPr>
                    <w:t>Realizar diagnostico territorial que permita la identificación de las dinámicas territoriales</w:t>
                  </w:r>
                  <w:r w:rsidRPr="00BE5457" w:rsidR="0FC658E1">
                    <w:rPr>
                      <w:rFonts w:ascii="Arial" w:hAnsi="Arial" w:eastAsia="Arial" w:cs="Arial"/>
                      <w:sz w:val="20"/>
                      <w:szCs w:val="20"/>
                    </w:rPr>
                    <w:t xml:space="preserve"> </w:t>
                  </w:r>
                  <w:r w:rsidRPr="00BE5457" w:rsidR="5470C97A">
                    <w:rPr>
                      <w:rFonts w:ascii="Arial" w:hAnsi="Arial" w:eastAsia="Arial" w:cs="Arial"/>
                      <w:sz w:val="20"/>
                      <w:szCs w:val="20"/>
                    </w:rPr>
                    <w:t xml:space="preserve">que </w:t>
                  </w:r>
                  <w:r w:rsidRPr="00BE5457" w:rsidR="38111022">
                    <w:rPr>
                      <w:rFonts w:ascii="Arial" w:hAnsi="Arial" w:eastAsia="Arial" w:cs="Arial"/>
                      <w:sz w:val="20"/>
                      <w:szCs w:val="20"/>
                    </w:rPr>
                    <w:t xml:space="preserve">inciden en el </w:t>
                  </w:r>
                  <w:r w:rsidRPr="00BE5457" w:rsidR="5470C97A">
                    <w:rPr>
                      <w:rFonts w:ascii="Arial" w:hAnsi="Arial" w:eastAsia="Arial" w:cs="Arial"/>
                      <w:sz w:val="20"/>
                      <w:szCs w:val="20"/>
                    </w:rPr>
                    <w:t xml:space="preserve">uso inadecuado del espacio público. </w:t>
                  </w:r>
                </w:p>
                <w:p w:rsidRPr="00BE5457" w:rsidR="00F532D9" w:rsidP="002F625A" w:rsidRDefault="00F532D9" w14:paraId="692522A8" w14:textId="4D6F7D9C">
                  <w:pPr>
                    <w:pStyle w:val="Prrafodelista"/>
                    <w:numPr>
                      <w:ilvl w:val="0"/>
                      <w:numId w:val="1"/>
                    </w:numPr>
                    <w:jc w:val="both"/>
                    <w:rPr>
                      <w:rFonts w:ascii="Arial" w:hAnsi="Arial" w:eastAsia="Arial" w:cs="Arial"/>
                      <w:sz w:val="20"/>
                      <w:szCs w:val="20"/>
                    </w:rPr>
                  </w:pPr>
                  <w:r w:rsidRPr="00BE5457">
                    <w:rPr>
                      <w:rFonts w:ascii="Arial" w:hAnsi="Arial" w:eastAsia="Arial" w:cs="Arial"/>
                      <w:sz w:val="20"/>
                      <w:szCs w:val="20"/>
                    </w:rPr>
                    <w:t xml:space="preserve">Mesas de Concertación </w:t>
                  </w:r>
                </w:p>
                <w:p w:rsidRPr="00BE5457" w:rsidR="11BB5BE3" w:rsidP="002F625A" w:rsidRDefault="11BB5BE3" w14:paraId="3E5CA205" w14:textId="7E2D1FEF">
                  <w:pPr>
                    <w:pStyle w:val="Prrafodelista"/>
                    <w:ind w:left="720"/>
                    <w:jc w:val="both"/>
                    <w:rPr>
                      <w:rFonts w:ascii="Arial" w:hAnsi="Arial" w:eastAsia="Arial" w:cs="Arial"/>
                      <w:sz w:val="20"/>
                      <w:szCs w:val="20"/>
                    </w:rPr>
                  </w:pPr>
                  <w:r w:rsidRPr="00BE5457">
                    <w:rPr>
                      <w:rFonts w:ascii="Arial" w:hAnsi="Arial" w:eastAsia="Arial" w:cs="Arial"/>
                      <w:sz w:val="20"/>
                      <w:szCs w:val="20"/>
                    </w:rPr>
                    <w:t>Generación de espacios sociales de conversación que permitan el establecimiento de acuerdos dirigidos al uso adecuado del espacio público y su usufructo a través de actividades económicas, culturales y recreativas que impulsen el trasporte alternativo y no motorizado.</w:t>
                  </w:r>
                </w:p>
                <w:p w:rsidRPr="00BE5457" w:rsidR="11BB5BE3" w:rsidP="002F625A" w:rsidRDefault="11BB5BE3" w14:paraId="3E6412E3" w14:textId="16427CD6">
                  <w:pPr>
                    <w:pStyle w:val="Prrafodelista"/>
                    <w:numPr>
                      <w:ilvl w:val="0"/>
                      <w:numId w:val="1"/>
                    </w:numPr>
                    <w:jc w:val="both"/>
                    <w:rPr>
                      <w:rFonts w:ascii="Arial" w:hAnsi="Arial" w:eastAsia="Arial" w:cs="Arial"/>
                      <w:sz w:val="20"/>
                      <w:szCs w:val="20"/>
                    </w:rPr>
                  </w:pPr>
                  <w:r w:rsidRPr="00BE5457">
                    <w:rPr>
                      <w:rFonts w:ascii="Arial" w:hAnsi="Arial" w:eastAsia="Arial" w:cs="Arial"/>
                      <w:sz w:val="20"/>
                      <w:szCs w:val="20"/>
                    </w:rPr>
                    <w:t>Formaliza</w:t>
                  </w:r>
                  <w:r w:rsidRPr="00BE5457" w:rsidR="00F532D9">
                    <w:rPr>
                      <w:rFonts w:ascii="Arial" w:hAnsi="Arial" w:eastAsia="Arial" w:cs="Arial"/>
                      <w:sz w:val="20"/>
                      <w:szCs w:val="20"/>
                    </w:rPr>
                    <w:t>ción de</w:t>
                  </w:r>
                  <w:r w:rsidRPr="00BE5457" w:rsidR="5470C97A">
                    <w:rPr>
                      <w:rFonts w:ascii="Arial" w:hAnsi="Arial" w:eastAsia="Arial" w:cs="Arial"/>
                      <w:sz w:val="20"/>
                      <w:szCs w:val="20"/>
                    </w:rPr>
                    <w:t xml:space="preserve"> acuerdos.</w:t>
                  </w:r>
                </w:p>
                <w:p w:rsidR="0BF7A377" w:rsidP="002F625A" w:rsidRDefault="00B12BF7" w14:paraId="4A864231" w14:textId="1336310B">
                  <w:pPr>
                    <w:ind w:left="708"/>
                    <w:rPr>
                      <w:rFonts w:eastAsia="Arial" w:cs="Arial"/>
                      <w:sz w:val="20"/>
                    </w:rPr>
                  </w:pPr>
                  <w:r w:rsidRPr="00BE5457">
                    <w:rPr>
                      <w:rFonts w:eastAsia="Arial" w:cs="Arial"/>
                      <w:sz w:val="20"/>
                    </w:rPr>
                    <w:t xml:space="preserve">Establecimiento de compromisos entre la ciudadanía y las instituciones pertinentes para la garantía del </w:t>
                  </w:r>
                  <w:r w:rsidRPr="00BE5457" w:rsidR="00B56578">
                    <w:rPr>
                      <w:rFonts w:eastAsia="Arial" w:cs="Arial"/>
                      <w:sz w:val="20"/>
                    </w:rPr>
                    <w:t>uso adecuado del espacio público y los medios de transporte alternativos y no motorizados</w:t>
                  </w:r>
                </w:p>
                <w:p w:rsidRPr="00BE5457" w:rsidR="00773F6C" w:rsidP="002F625A" w:rsidRDefault="00773F6C" w14:paraId="26C0F9A4" w14:textId="126AED5A">
                  <w:pPr>
                    <w:pStyle w:val="Prrafodelista"/>
                    <w:numPr>
                      <w:ilvl w:val="0"/>
                      <w:numId w:val="1"/>
                    </w:numPr>
                    <w:rPr>
                      <w:rFonts w:ascii="Arial" w:hAnsi="Arial" w:eastAsia="Arial" w:cs="Arial"/>
                      <w:sz w:val="20"/>
                      <w:szCs w:val="20"/>
                    </w:rPr>
                  </w:pPr>
                  <w:r w:rsidRPr="00BE5457">
                    <w:rPr>
                      <w:rFonts w:ascii="Arial" w:hAnsi="Arial" w:eastAsia="Arial" w:cs="Arial"/>
                      <w:sz w:val="20"/>
                      <w:szCs w:val="20"/>
                    </w:rPr>
                    <w:t xml:space="preserve">Seguimiento </w:t>
                  </w:r>
                  <w:r w:rsidR="00AE3C9C">
                    <w:rPr>
                      <w:rFonts w:ascii="Arial" w:hAnsi="Arial" w:eastAsia="Arial" w:cs="Arial"/>
                      <w:sz w:val="20"/>
                      <w:szCs w:val="20"/>
                    </w:rPr>
                    <w:t xml:space="preserve">al cumplimiento </w:t>
                  </w:r>
                  <w:r w:rsidRPr="00BE5457">
                    <w:rPr>
                      <w:rFonts w:ascii="Arial" w:hAnsi="Arial" w:eastAsia="Arial" w:cs="Arial"/>
                      <w:sz w:val="20"/>
                      <w:szCs w:val="20"/>
                    </w:rPr>
                    <w:t>de los Acuerdos</w:t>
                  </w:r>
                </w:p>
                <w:p w:rsidR="009B0AB1" w:rsidP="4C50F3CC" w:rsidRDefault="00773F6C" w14:paraId="74B1EBAB" w14:textId="54E415DD">
                  <w:pPr>
                    <w:pStyle w:val="Prrafodelista"/>
                    <w:ind w:left="720"/>
                    <w:rPr>
                      <w:rFonts w:cs="Arial"/>
                      <w:b/>
                      <w:bCs/>
                      <w:sz w:val="18"/>
                      <w:szCs w:val="18"/>
                    </w:rPr>
                  </w:pPr>
                  <w:r w:rsidRPr="4C50F3CC">
                    <w:rPr>
                      <w:rFonts w:ascii="Arial" w:hAnsi="Arial" w:eastAsia="Arial" w:cs="Arial"/>
                      <w:sz w:val="20"/>
                      <w:szCs w:val="20"/>
                    </w:rPr>
                    <w:t>Realizar verificación de las acciones propuestas en el establecimiento de acuerdos ciudadanos y su cumplimiento en el ámbito local.</w:t>
                  </w:r>
                </w:p>
                <w:p w:rsidR="4C50F3CC" w:rsidP="4C50F3CC" w:rsidRDefault="4C50F3CC" w14:paraId="7681D044" w14:textId="7696777A">
                  <w:pPr>
                    <w:ind w:left="2" w:hanging="2"/>
                    <w:rPr>
                      <w:rFonts w:ascii="Arial Narrow" w:hAnsi="Arial Narrow" w:eastAsia="Arial Narrow" w:cs="Arial Narrow"/>
                      <w:color w:val="000000" w:themeColor="text1"/>
                      <w:sz w:val="20"/>
                    </w:rPr>
                  </w:pPr>
                  <w:r w:rsidRPr="4C50F3CC">
                    <w:rPr>
                      <w:rFonts w:ascii="Arial Narrow" w:hAnsi="Arial Narrow" w:eastAsia="Arial Narrow" w:cs="Arial Narrow"/>
                      <w:i/>
                      <w:iCs/>
                      <w:color w:val="000000" w:themeColor="text1"/>
                      <w:sz w:val="20"/>
                    </w:rPr>
                    <w:t>PROOPUESTAS DE PRESUPUESTOS PARTICIPATIVOS PRIORIZADAS ASOCIADAS AL COMPONENTE</w:t>
                  </w:r>
                </w:p>
                <w:tbl>
                  <w:tblPr>
                    <w:tblStyle w:val="Tablaconcuadrcula"/>
                    <w:tblW w:w="0" w:type="auto"/>
                    <w:tblLook w:val="04A0" w:firstRow="1" w:lastRow="0" w:firstColumn="1" w:lastColumn="0" w:noHBand="0" w:noVBand="1"/>
                  </w:tblPr>
                  <w:tblGrid>
                    <w:gridCol w:w="585"/>
                    <w:gridCol w:w="2790"/>
                    <w:gridCol w:w="5295"/>
                  </w:tblGrid>
                  <w:tr w:rsidR="4C50F3CC" w:rsidTr="4C50F3CC" w14:paraId="546FD8EF" w14:textId="77777777">
                    <w:tc>
                      <w:tcPr>
                        <w:tcW w:w="585" w:type="dxa"/>
                        <w:tcBorders>
                          <w:top w:val="single" w:color="auto" w:sz="6" w:space="0"/>
                          <w:left w:val="single" w:color="auto" w:sz="6" w:space="0"/>
                          <w:bottom w:val="single" w:color="auto" w:sz="6" w:space="0"/>
                          <w:right w:val="single" w:color="auto" w:sz="6" w:space="0"/>
                        </w:tcBorders>
                      </w:tcPr>
                      <w:p w:rsidR="4C50F3CC" w:rsidP="4C50F3CC" w:rsidRDefault="4C50F3CC" w14:paraId="4C663EDF" w14:textId="03D188ED">
                        <w:pPr>
                          <w:jc w:val="center"/>
                          <w:rPr>
                            <w:rFonts w:ascii="Arial Narrow" w:hAnsi="Arial Narrow" w:eastAsia="Arial Narrow" w:cs="Arial Narrow"/>
                            <w:color w:val="000000" w:themeColor="text1"/>
                            <w:sz w:val="20"/>
                          </w:rPr>
                        </w:pPr>
                        <w:r w:rsidRPr="4C50F3CC">
                          <w:rPr>
                            <w:rFonts w:ascii="Arial Narrow" w:hAnsi="Arial Narrow" w:eastAsia="Arial Narrow" w:cs="Arial Narrow"/>
                            <w:b/>
                            <w:bCs/>
                            <w:color w:val="000000" w:themeColor="text1"/>
                            <w:sz w:val="20"/>
                          </w:rPr>
                          <w:t>N°</w:t>
                        </w:r>
                      </w:p>
                    </w:tc>
                    <w:tc>
                      <w:tcPr>
                        <w:tcW w:w="2790" w:type="dxa"/>
                        <w:tcBorders>
                          <w:top w:val="single" w:color="auto" w:sz="6" w:space="0"/>
                          <w:left w:val="single" w:color="auto" w:sz="6" w:space="0"/>
                          <w:bottom w:val="single" w:color="auto" w:sz="6" w:space="0"/>
                          <w:right w:val="single" w:color="auto" w:sz="6" w:space="0"/>
                        </w:tcBorders>
                      </w:tcPr>
                      <w:p w:rsidR="4C50F3CC" w:rsidP="4C50F3CC" w:rsidRDefault="4C50F3CC" w14:paraId="5E1C06C0" w14:textId="1CE3D1A4">
                        <w:pPr>
                          <w:jc w:val="center"/>
                          <w:rPr>
                            <w:rFonts w:ascii="Arial Narrow" w:hAnsi="Arial Narrow" w:eastAsia="Arial Narrow" w:cs="Arial Narrow"/>
                            <w:color w:val="000000" w:themeColor="text1"/>
                            <w:sz w:val="20"/>
                          </w:rPr>
                        </w:pPr>
                        <w:r w:rsidRPr="4C50F3CC">
                          <w:rPr>
                            <w:rFonts w:ascii="Arial Narrow" w:hAnsi="Arial Narrow" w:eastAsia="Arial Narrow" w:cs="Arial Narrow"/>
                            <w:b/>
                            <w:bCs/>
                            <w:color w:val="000000" w:themeColor="text1"/>
                            <w:sz w:val="20"/>
                          </w:rPr>
                          <w:t>TÍTULO DE LA PROPUESTA</w:t>
                        </w:r>
                      </w:p>
                    </w:tc>
                    <w:tc>
                      <w:tcPr>
                        <w:tcW w:w="5295" w:type="dxa"/>
                        <w:tcBorders>
                          <w:top w:val="single" w:color="auto" w:sz="6" w:space="0"/>
                          <w:left w:val="single" w:color="auto" w:sz="6" w:space="0"/>
                          <w:bottom w:val="single" w:color="auto" w:sz="6" w:space="0"/>
                          <w:right w:val="single" w:color="auto" w:sz="6" w:space="0"/>
                        </w:tcBorders>
                      </w:tcPr>
                      <w:p w:rsidR="4C50F3CC" w:rsidP="4C50F3CC" w:rsidRDefault="4C50F3CC" w14:paraId="03E67666" w14:textId="34B278DD">
                        <w:pPr>
                          <w:jc w:val="center"/>
                          <w:rPr>
                            <w:rFonts w:ascii="Arial Narrow" w:hAnsi="Arial Narrow" w:eastAsia="Arial Narrow" w:cs="Arial Narrow"/>
                            <w:color w:val="000000" w:themeColor="text1"/>
                            <w:sz w:val="20"/>
                          </w:rPr>
                        </w:pPr>
                        <w:r w:rsidRPr="4C50F3CC">
                          <w:rPr>
                            <w:rFonts w:ascii="Arial Narrow" w:hAnsi="Arial Narrow" w:eastAsia="Arial Narrow" w:cs="Arial Narrow"/>
                            <w:b/>
                            <w:bCs/>
                            <w:color w:val="000000" w:themeColor="text1"/>
                            <w:sz w:val="20"/>
                          </w:rPr>
                          <w:t xml:space="preserve">DESCRIPCIÓN DE </w:t>
                        </w:r>
                      </w:p>
                      <w:p w:rsidR="4C50F3CC" w:rsidP="4C50F3CC" w:rsidRDefault="4C50F3CC" w14:paraId="0F5CF8A3" w14:textId="1FEE6FEB">
                        <w:pPr>
                          <w:jc w:val="center"/>
                          <w:rPr>
                            <w:rFonts w:ascii="Arial Narrow" w:hAnsi="Arial Narrow" w:eastAsia="Arial Narrow" w:cs="Arial Narrow"/>
                            <w:color w:val="000000" w:themeColor="text1"/>
                            <w:sz w:val="20"/>
                          </w:rPr>
                        </w:pPr>
                        <w:r w:rsidRPr="4C50F3CC">
                          <w:rPr>
                            <w:rFonts w:ascii="Arial Narrow" w:hAnsi="Arial Narrow" w:eastAsia="Arial Narrow" w:cs="Arial Narrow"/>
                            <w:b/>
                            <w:bCs/>
                            <w:color w:val="000000" w:themeColor="text1"/>
                            <w:sz w:val="20"/>
                          </w:rPr>
                          <w:t>LA PROPUESTA</w:t>
                        </w:r>
                      </w:p>
                    </w:tc>
                  </w:tr>
                  <w:tr w:rsidR="4C50F3CC" w:rsidTr="4C50F3CC" w14:paraId="433CB5C4" w14:textId="77777777">
                    <w:tc>
                      <w:tcPr>
                        <w:tcW w:w="585" w:type="dxa"/>
                        <w:tcBorders>
                          <w:top w:val="single" w:color="auto" w:sz="6" w:space="0"/>
                          <w:left w:val="single" w:color="auto" w:sz="6" w:space="0"/>
                          <w:bottom w:val="single" w:color="auto" w:sz="6" w:space="0"/>
                          <w:right w:val="single" w:color="auto" w:sz="6" w:space="0"/>
                        </w:tcBorders>
                      </w:tcPr>
                      <w:p w:rsidR="4C50F3CC" w:rsidP="4C50F3CC" w:rsidRDefault="4C50F3CC" w14:paraId="6E93737E" w14:textId="0355DEDF">
                        <w:pPr>
                          <w:rPr>
                            <w:rFonts w:ascii="Arial Narrow" w:hAnsi="Arial Narrow" w:eastAsia="Arial Narrow" w:cs="Arial Narrow"/>
                            <w:color w:val="000000" w:themeColor="text1"/>
                            <w:sz w:val="20"/>
                          </w:rPr>
                        </w:pPr>
                        <w:r w:rsidRPr="4C50F3CC">
                          <w:rPr>
                            <w:rFonts w:ascii="Arial Narrow" w:hAnsi="Arial Narrow" w:eastAsia="Arial Narrow" w:cs="Arial Narrow"/>
                            <w:color w:val="000000" w:themeColor="text1"/>
                            <w:sz w:val="20"/>
                          </w:rPr>
                          <w:t>1</w:t>
                        </w:r>
                      </w:p>
                    </w:tc>
                    <w:tc>
                      <w:tcPr>
                        <w:tcW w:w="2790" w:type="dxa"/>
                        <w:tcBorders>
                          <w:top w:val="single" w:color="auto" w:sz="6" w:space="0"/>
                          <w:left w:val="single" w:color="auto" w:sz="6" w:space="0"/>
                          <w:bottom w:val="single" w:color="auto" w:sz="6" w:space="0"/>
                          <w:right w:val="single" w:color="auto" w:sz="6" w:space="0"/>
                        </w:tcBorders>
                      </w:tcPr>
                      <w:p w:rsidR="4C50F3CC" w:rsidP="4C50F3CC" w:rsidRDefault="4C50F3CC" w14:paraId="09A2E28E" w14:textId="595CAE9A">
                        <w:pPr>
                          <w:rPr>
                            <w:rFonts w:ascii="Arial Narrow" w:hAnsi="Arial Narrow" w:eastAsia="Arial Narrow" w:cs="Arial Narrow"/>
                            <w:sz w:val="20"/>
                          </w:rPr>
                        </w:pPr>
                        <w:r w:rsidRPr="4C50F3CC">
                          <w:rPr>
                            <w:rFonts w:ascii="Arial Narrow" w:hAnsi="Arial Narrow" w:eastAsia="Arial Narrow" w:cs="Arial Narrow"/>
                            <w:sz w:val="20"/>
                          </w:rPr>
                          <w:t>Un Espacio Público, sano y feliz para todos y todas .</w:t>
                        </w:r>
                      </w:p>
                    </w:tc>
                    <w:tc>
                      <w:tcPr>
                        <w:tcW w:w="5295" w:type="dxa"/>
                        <w:tcBorders>
                          <w:top w:val="single" w:color="auto" w:sz="6" w:space="0"/>
                          <w:left w:val="single" w:color="auto" w:sz="6" w:space="0"/>
                          <w:bottom w:val="single" w:color="auto" w:sz="6" w:space="0"/>
                          <w:right w:val="single" w:color="auto" w:sz="6" w:space="0"/>
                        </w:tcBorders>
                      </w:tcPr>
                      <w:p w:rsidR="4C50F3CC" w:rsidP="4C50F3CC" w:rsidRDefault="4C50F3CC" w14:paraId="43E1F094" w14:textId="76C4F00E">
                        <w:pPr>
                          <w:rPr>
                            <w:rFonts w:ascii="Arial Narrow" w:hAnsi="Arial Narrow" w:eastAsia="Arial Narrow" w:cs="Arial Narrow"/>
                            <w:color w:val="000000" w:themeColor="text1"/>
                            <w:sz w:val="20"/>
                          </w:rPr>
                        </w:pPr>
                        <w:r w:rsidRPr="4C50F3CC">
                          <w:rPr>
                            <w:rFonts w:ascii="Arial Narrow" w:hAnsi="Arial Narrow" w:eastAsia="Arial Narrow" w:cs="Arial Narrow"/>
                            <w:color w:val="000000" w:themeColor="text1"/>
                            <w:sz w:val="20"/>
                          </w:rPr>
                          <w:t>Dialogar y concertar con entidades locales y distritales, y 80 vendedores informales qué ocupan el EP de la Cra 6ta entre la 27 sur y la 22 sur, por sectores comerciales para el adecuado uso del EP.</w:t>
                        </w:r>
                      </w:p>
                    </w:tc>
                  </w:tr>
                  <w:tr w:rsidR="4C50F3CC" w:rsidTr="4C50F3CC" w14:paraId="589E109F" w14:textId="77777777">
                    <w:tc>
                      <w:tcPr>
                        <w:tcW w:w="585" w:type="dxa"/>
                        <w:tcBorders>
                          <w:top w:val="single" w:color="auto" w:sz="6" w:space="0"/>
                          <w:left w:val="single" w:color="auto" w:sz="6" w:space="0"/>
                          <w:bottom w:val="single" w:color="auto" w:sz="6" w:space="0"/>
                          <w:right w:val="single" w:color="auto" w:sz="6" w:space="0"/>
                        </w:tcBorders>
                      </w:tcPr>
                      <w:p w:rsidR="4C50F3CC" w:rsidP="4C50F3CC" w:rsidRDefault="4C50F3CC" w14:paraId="07439F64" w14:textId="36E02320">
                        <w:pPr>
                          <w:rPr>
                            <w:rFonts w:ascii="Arial Narrow" w:hAnsi="Arial Narrow" w:eastAsia="Arial Narrow" w:cs="Arial Narrow"/>
                            <w:color w:val="000000" w:themeColor="text1"/>
                            <w:sz w:val="20"/>
                          </w:rPr>
                        </w:pPr>
                        <w:r w:rsidRPr="4C50F3CC">
                          <w:rPr>
                            <w:rFonts w:ascii="Arial Narrow" w:hAnsi="Arial Narrow" w:eastAsia="Arial Narrow" w:cs="Arial Narrow"/>
                            <w:color w:val="000000" w:themeColor="text1"/>
                            <w:sz w:val="20"/>
                          </w:rPr>
                          <w:t>2</w:t>
                        </w:r>
                      </w:p>
                    </w:tc>
                    <w:tc>
                      <w:tcPr>
                        <w:tcW w:w="2790" w:type="dxa"/>
                        <w:tcBorders>
                          <w:top w:val="single" w:color="auto" w:sz="6" w:space="0"/>
                          <w:left w:val="single" w:color="auto" w:sz="6" w:space="0"/>
                          <w:bottom w:val="single" w:color="auto" w:sz="6" w:space="0"/>
                          <w:right w:val="single" w:color="auto" w:sz="6" w:space="0"/>
                        </w:tcBorders>
                      </w:tcPr>
                      <w:p w:rsidR="4C50F3CC" w:rsidP="4C50F3CC" w:rsidRDefault="4C50F3CC" w14:paraId="3B494468" w14:textId="47205B2A">
                        <w:pPr>
                          <w:rPr>
                            <w:rFonts w:ascii="Arial Narrow" w:hAnsi="Arial Narrow" w:eastAsia="Arial Narrow" w:cs="Arial Narrow"/>
                            <w:color w:val="000000" w:themeColor="text1"/>
                            <w:sz w:val="20"/>
                          </w:rPr>
                        </w:pPr>
                        <w:r w:rsidRPr="4C50F3CC">
                          <w:rPr>
                            <w:rFonts w:ascii="Arial Narrow" w:hAnsi="Arial Narrow" w:eastAsia="Arial Narrow" w:cs="Arial Narrow"/>
                            <w:color w:val="000000" w:themeColor="text1"/>
                            <w:sz w:val="20"/>
                          </w:rPr>
                          <w:t>Cultura, gastronomía, vida y convivencia en el corazón del Río Fucha</w:t>
                        </w:r>
                      </w:p>
                    </w:tc>
                    <w:tc>
                      <w:tcPr>
                        <w:tcW w:w="5295" w:type="dxa"/>
                        <w:tcBorders>
                          <w:top w:val="single" w:color="auto" w:sz="6" w:space="0"/>
                          <w:left w:val="single" w:color="auto" w:sz="6" w:space="0"/>
                          <w:bottom w:val="single" w:color="auto" w:sz="6" w:space="0"/>
                          <w:right w:val="single" w:color="auto" w:sz="6" w:space="0"/>
                        </w:tcBorders>
                      </w:tcPr>
                      <w:p w:rsidR="4C50F3CC" w:rsidP="4C50F3CC" w:rsidRDefault="4C50F3CC" w14:paraId="35816C14" w14:textId="0AA2A51D">
                        <w:pPr>
                          <w:rPr>
                            <w:rFonts w:ascii="Arial Narrow" w:hAnsi="Arial Narrow" w:eastAsia="Arial Narrow" w:cs="Arial Narrow"/>
                            <w:color w:val="000000" w:themeColor="text1"/>
                            <w:sz w:val="20"/>
                          </w:rPr>
                        </w:pPr>
                        <w:r w:rsidRPr="4C50F3CC">
                          <w:rPr>
                            <w:rFonts w:ascii="Arial Narrow" w:hAnsi="Arial Narrow" w:eastAsia="Arial Narrow" w:cs="Arial Narrow"/>
                            <w:color w:val="000000" w:themeColor="text1"/>
                            <w:sz w:val="20"/>
                          </w:rPr>
                          <w:t>A partir de los procesos de apropiación y preservación de la ronda del Río Fucha adelantados por diferentes organizaciones comunitarias y miembros de los barrios circundantes del mismo, propiciar el desarrollo de un proyecto que continúe con dichas acciones, con el desarrollo sostenible a través de actividades culturales, de mercados campesinos, gastronómicas, de ferias artesanales y otras directamente relacionadas con la protección de la ronda del río.</w:t>
                        </w:r>
                      </w:p>
                    </w:tc>
                  </w:tr>
                </w:tbl>
                <w:p w:rsidRPr="00F87A9F" w:rsidR="4C50F3CC" w:rsidP="4C50F3CC" w:rsidRDefault="4C50F3CC" w14:paraId="116A7B85" w14:textId="3032E62A">
                  <w:pPr>
                    <w:rPr>
                      <w:rFonts w:eastAsia="Arial" w:cs="Arial"/>
                      <w:color w:val="000000" w:themeColor="text1"/>
                      <w:sz w:val="20"/>
                      <w:szCs w:val="24"/>
                      <w:lang w:val="es-ES"/>
                    </w:rPr>
                  </w:pPr>
                </w:p>
                <w:p w:rsidRPr="00F87A9F" w:rsidR="00F87A9F" w:rsidP="00F87A9F" w:rsidRDefault="00F87A9F" w14:paraId="1CEB8219" w14:textId="77777777">
                  <w:pPr>
                    <w:rPr>
                      <w:rFonts w:eastAsia="Arial" w:cs="Arial"/>
                      <w:color w:val="000000" w:themeColor="text1"/>
                      <w:sz w:val="20"/>
                      <w:szCs w:val="24"/>
                      <w:lang w:val="es-ES"/>
                    </w:rPr>
                  </w:pPr>
                  <w:r w:rsidRPr="00F87A9F">
                    <w:rPr>
                      <w:rFonts w:eastAsia="Arial" w:cs="Arial"/>
                      <w:color w:val="000000" w:themeColor="text1"/>
                      <w:sz w:val="20"/>
                      <w:szCs w:val="24"/>
                      <w:lang w:val="es-ES"/>
                    </w:rPr>
                    <w:t xml:space="preserve">Convenio OEI 539-2021, se beneficiaron 6 mujeres y 22 hombres, integrantes de la primera línea realizando servicios apoyo logístico local.  </w:t>
                  </w:r>
                </w:p>
                <w:p w:rsidRPr="00F87A9F" w:rsidR="00F87A9F" w:rsidP="00F87A9F" w:rsidRDefault="00F87A9F" w14:paraId="11EAA777" w14:textId="77777777">
                  <w:pPr>
                    <w:rPr>
                      <w:rFonts w:eastAsia="Arial" w:cs="Arial"/>
                      <w:color w:val="000000" w:themeColor="text1"/>
                      <w:sz w:val="20"/>
                      <w:szCs w:val="24"/>
                      <w:lang w:val="es-ES"/>
                    </w:rPr>
                  </w:pPr>
                </w:p>
                <w:p w:rsidRPr="00F87A9F" w:rsidR="00F87A9F" w:rsidP="00F87A9F" w:rsidRDefault="00F87A9F" w14:paraId="5D33F451" w14:textId="7227446A">
                  <w:pPr>
                    <w:rPr>
                      <w:rFonts w:eastAsia="Arial" w:cs="Arial"/>
                      <w:color w:val="000000" w:themeColor="text1"/>
                      <w:sz w:val="20"/>
                      <w:szCs w:val="24"/>
                      <w:lang w:val="es-ES"/>
                    </w:rPr>
                  </w:pPr>
                  <w:r w:rsidRPr="00F87A9F">
                    <w:rPr>
                      <w:rFonts w:eastAsia="Arial" w:cs="Arial"/>
                      <w:color w:val="000000" w:themeColor="text1"/>
                      <w:sz w:val="20"/>
                      <w:szCs w:val="24"/>
                      <w:lang w:val="es-ES"/>
                    </w:rPr>
                    <w:t>Contrato 528-2021, en el marco del Acuerdo Bici, se entregaron elementos como jersey y cascos para usuarios de la bici, en abril 2022.</w:t>
                  </w:r>
                </w:p>
                <w:p w:rsidR="00F87A9F" w:rsidP="00F87A9F" w:rsidRDefault="00F87A9F" w14:paraId="67787B96" w14:textId="77777777">
                  <w:pPr>
                    <w:rPr>
                      <w:rFonts w:eastAsia="Arial" w:cs="Arial"/>
                      <w:color w:val="000000" w:themeColor="text1"/>
                      <w:szCs w:val="24"/>
                      <w:lang w:val="es-ES"/>
                    </w:rPr>
                  </w:pPr>
                </w:p>
                <w:p w:rsidRPr="00F87A9F" w:rsidR="4C50F3CC" w:rsidP="4C50F3CC" w:rsidRDefault="00F87A9F" w14:paraId="093661F7" w14:textId="0FE4F266">
                  <w:pPr>
                    <w:pStyle w:val="Prrafodelista"/>
                    <w:ind w:left="360"/>
                    <w:rPr>
                      <w:rFonts w:ascii="Arial" w:hAnsi="Arial" w:eastAsia="Arial" w:cs="Arial"/>
                      <w:b/>
                      <w:sz w:val="20"/>
                      <w:u w:val="single"/>
                    </w:rPr>
                  </w:pPr>
                  <w:r w:rsidRPr="00F87A9F">
                    <w:rPr>
                      <w:rFonts w:ascii="Arial" w:hAnsi="Arial" w:eastAsia="Arial" w:cs="Arial"/>
                      <w:b/>
                      <w:sz w:val="20"/>
                      <w:u w:val="single"/>
                    </w:rPr>
                    <w:t>VIGENCIA 2022</w:t>
                  </w:r>
                </w:p>
                <w:p w:rsidRPr="00F87A9F" w:rsidR="00F87A9F" w:rsidP="00F87A9F" w:rsidRDefault="00F87A9F" w14:paraId="6B8B9370" w14:textId="77777777">
                  <w:pPr>
                    <w:pStyle w:val="Prrafodelista"/>
                    <w:numPr>
                      <w:ilvl w:val="0"/>
                      <w:numId w:val="47"/>
                    </w:numPr>
                    <w:rPr>
                      <w:rFonts w:ascii="Arial" w:hAnsi="Arial" w:eastAsia="Arial" w:cs="Arial"/>
                      <w:sz w:val="20"/>
                    </w:rPr>
                  </w:pPr>
                  <w:r w:rsidRPr="00F87A9F">
                    <w:rPr>
                      <w:rFonts w:ascii="Arial" w:hAnsi="Arial" w:eastAsia="Arial" w:cs="Arial"/>
                      <w:sz w:val="20"/>
                    </w:rPr>
                    <w:t xml:space="preserve">El acuerdo ciudadano por el respeto y cuidado del Hilo de Agua "Drenaje Fucha-Aguas Claras"  </w:t>
                  </w:r>
                </w:p>
                <w:p w:rsidRPr="00F87A9F" w:rsidR="00F87A9F" w:rsidP="00F87A9F" w:rsidRDefault="00F87A9F" w14:paraId="64A42AF1" w14:textId="77777777">
                  <w:pPr>
                    <w:pStyle w:val="Prrafodelista"/>
                    <w:ind w:left="360"/>
                    <w:rPr>
                      <w:rFonts w:ascii="Arial" w:hAnsi="Arial" w:eastAsia="Arial" w:cs="Arial"/>
                      <w:sz w:val="20"/>
                    </w:rPr>
                  </w:pPr>
                </w:p>
                <w:p w:rsidRPr="00F87A9F" w:rsidR="00F87A9F" w:rsidP="00F87A9F" w:rsidRDefault="00F87A9F" w14:paraId="0910581D" w14:textId="77777777">
                  <w:pPr>
                    <w:pStyle w:val="Prrafodelista"/>
                    <w:numPr>
                      <w:ilvl w:val="0"/>
                      <w:numId w:val="47"/>
                    </w:numPr>
                    <w:rPr>
                      <w:rFonts w:ascii="Arial" w:hAnsi="Arial" w:eastAsia="Arial" w:cs="Arial"/>
                      <w:sz w:val="20"/>
                    </w:rPr>
                  </w:pPr>
                  <w:r w:rsidRPr="00F87A9F">
                    <w:rPr>
                      <w:rFonts w:ascii="Arial" w:hAnsi="Arial" w:eastAsia="Arial" w:cs="Arial"/>
                      <w:sz w:val="20"/>
                    </w:rPr>
                    <w:t xml:space="preserve">El acuerdo ciudadano por un buen uso y aprovechamiento de espacio público "Quien siembra vida cosecha bendiciones"   </w:t>
                  </w:r>
                </w:p>
                <w:p w:rsidRPr="00F87A9F" w:rsidR="00F87A9F" w:rsidP="00F87A9F" w:rsidRDefault="00F87A9F" w14:paraId="53110DFA" w14:textId="77777777">
                  <w:pPr>
                    <w:pStyle w:val="Prrafodelista"/>
                    <w:ind w:left="360"/>
                    <w:rPr>
                      <w:rFonts w:ascii="Arial" w:hAnsi="Arial" w:eastAsia="Arial" w:cs="Arial"/>
                      <w:sz w:val="20"/>
                    </w:rPr>
                  </w:pPr>
                </w:p>
                <w:p w:rsidRPr="00F87A9F" w:rsidR="00F87A9F" w:rsidP="00F87A9F" w:rsidRDefault="00F87A9F" w14:paraId="50520790" w14:textId="77777777">
                  <w:pPr>
                    <w:pStyle w:val="Prrafodelista"/>
                    <w:numPr>
                      <w:ilvl w:val="0"/>
                      <w:numId w:val="47"/>
                    </w:numPr>
                    <w:rPr>
                      <w:rFonts w:ascii="Arial" w:hAnsi="Arial" w:eastAsia="Arial" w:cs="Arial"/>
                      <w:sz w:val="20"/>
                    </w:rPr>
                  </w:pPr>
                  <w:r w:rsidRPr="00F87A9F">
                    <w:rPr>
                      <w:rFonts w:ascii="Arial" w:hAnsi="Arial" w:eastAsia="Arial" w:cs="Arial"/>
                      <w:sz w:val="20"/>
                    </w:rPr>
                    <w:t xml:space="preserve">El acuerdo ciudadano por el adecuado uso del espacio público "Tú me cuidas, yo te cuido".  </w:t>
                  </w:r>
                </w:p>
                <w:p w:rsidRPr="00F87A9F" w:rsidR="00F87A9F" w:rsidP="00F87A9F" w:rsidRDefault="00F87A9F" w14:paraId="75F8EDAF" w14:textId="77777777">
                  <w:pPr>
                    <w:pStyle w:val="Prrafodelista"/>
                    <w:ind w:left="360"/>
                    <w:rPr>
                      <w:rFonts w:ascii="Arial" w:hAnsi="Arial" w:eastAsia="Arial" w:cs="Arial"/>
                      <w:sz w:val="20"/>
                    </w:rPr>
                  </w:pPr>
                </w:p>
                <w:p w:rsidRPr="00F87A9F" w:rsidR="00F87A9F" w:rsidP="00F87A9F" w:rsidRDefault="00F87A9F" w14:paraId="69C352A0" w14:textId="77777777">
                  <w:pPr>
                    <w:pStyle w:val="Prrafodelista"/>
                    <w:numPr>
                      <w:ilvl w:val="0"/>
                      <w:numId w:val="47"/>
                    </w:numPr>
                    <w:rPr>
                      <w:rFonts w:ascii="Arial" w:hAnsi="Arial" w:eastAsia="Arial" w:cs="Arial"/>
                      <w:sz w:val="20"/>
                    </w:rPr>
                  </w:pPr>
                  <w:r w:rsidRPr="00F87A9F">
                    <w:rPr>
                      <w:rFonts w:ascii="Arial" w:hAnsi="Arial" w:eastAsia="Arial" w:cs="Arial"/>
                      <w:sz w:val="20"/>
                    </w:rPr>
                    <w:t xml:space="preserve">Apropiación del espacio público por parte de la comunidad y de la institucionalidad “San Cristóbal vive tu territorio”.  </w:t>
                  </w:r>
                </w:p>
                <w:p w:rsidRPr="00F87A9F" w:rsidR="00F87A9F" w:rsidP="00F87A9F" w:rsidRDefault="00F87A9F" w14:paraId="0545AE4D" w14:textId="77777777">
                  <w:pPr>
                    <w:pStyle w:val="Prrafodelista"/>
                    <w:ind w:left="360"/>
                    <w:rPr>
                      <w:rFonts w:ascii="Arial" w:hAnsi="Arial" w:eastAsia="Arial" w:cs="Arial"/>
                      <w:sz w:val="20"/>
                    </w:rPr>
                  </w:pPr>
                </w:p>
                <w:p w:rsidRPr="00F87A9F" w:rsidR="00F87A9F" w:rsidP="00F87A9F" w:rsidRDefault="00F87A9F" w14:paraId="5D3C8235" w14:textId="77777777">
                  <w:pPr>
                    <w:pStyle w:val="Prrafodelista"/>
                    <w:numPr>
                      <w:ilvl w:val="0"/>
                      <w:numId w:val="47"/>
                    </w:numPr>
                    <w:rPr>
                      <w:rFonts w:ascii="Arial" w:hAnsi="Arial" w:eastAsia="Arial" w:cs="Arial"/>
                      <w:sz w:val="20"/>
                    </w:rPr>
                  </w:pPr>
                  <w:r w:rsidRPr="00F87A9F">
                    <w:rPr>
                      <w:rFonts w:ascii="Arial" w:hAnsi="Arial" w:eastAsia="Arial" w:cs="Arial"/>
                      <w:sz w:val="20"/>
                    </w:rPr>
                    <w:t xml:space="preserve">Acuerdo celebrado entre mujeres vendedoras y hombres para erradicar la violencia de genero entre ellos “Violencia Cero Contra las Mujeres Vendedoras Informales”  </w:t>
                  </w:r>
                </w:p>
                <w:p w:rsidRPr="00F87A9F" w:rsidR="00F87A9F" w:rsidP="00F87A9F" w:rsidRDefault="00F87A9F" w14:paraId="755C1AF8" w14:textId="77777777">
                  <w:pPr>
                    <w:pStyle w:val="Prrafodelista"/>
                    <w:ind w:left="360"/>
                    <w:rPr>
                      <w:rFonts w:ascii="Arial" w:hAnsi="Arial" w:eastAsia="Arial" w:cs="Arial"/>
                      <w:sz w:val="20"/>
                    </w:rPr>
                  </w:pPr>
                </w:p>
                <w:p w:rsidRPr="00F87A9F" w:rsidR="00F87A9F" w:rsidP="00F87A9F" w:rsidRDefault="00F87A9F" w14:paraId="1ACD5005" w14:textId="1AC3AE7A">
                  <w:pPr>
                    <w:pStyle w:val="Prrafodelista"/>
                    <w:ind w:left="360"/>
                    <w:rPr>
                      <w:rFonts w:ascii="Arial" w:hAnsi="Arial" w:eastAsia="Arial" w:cs="Arial"/>
                      <w:sz w:val="20"/>
                    </w:rPr>
                  </w:pPr>
                  <w:r w:rsidRPr="00F87A9F">
                    <w:rPr>
                      <w:rFonts w:ascii="Arial" w:hAnsi="Arial" w:eastAsia="Arial" w:cs="Arial"/>
                      <w:sz w:val="20"/>
                    </w:rPr>
                    <w:t xml:space="preserve"> A continuación, se mencionan los procesos contractuales que se celebraron para las actividades del proyecto:  </w:t>
                  </w:r>
                </w:p>
                <w:p w:rsidRPr="00F87A9F" w:rsidR="00F87A9F" w:rsidP="00F87A9F" w:rsidRDefault="00F87A9F" w14:paraId="51839AF8" w14:textId="77777777">
                  <w:pPr>
                    <w:pStyle w:val="Prrafodelista"/>
                    <w:ind w:left="360"/>
                    <w:rPr>
                      <w:rFonts w:ascii="Arial" w:hAnsi="Arial" w:eastAsia="Arial" w:cs="Arial"/>
                      <w:sz w:val="20"/>
                    </w:rPr>
                  </w:pPr>
                </w:p>
                <w:p w:rsidRPr="00F87A9F" w:rsidR="00F87A9F" w:rsidP="00F87A9F" w:rsidRDefault="00F87A9F" w14:paraId="40DCFD0D" w14:textId="77777777">
                  <w:pPr>
                    <w:pStyle w:val="Prrafodelista"/>
                    <w:ind w:left="360"/>
                    <w:rPr>
                      <w:rFonts w:ascii="Arial" w:hAnsi="Arial" w:eastAsia="Arial" w:cs="Arial"/>
                      <w:sz w:val="20"/>
                    </w:rPr>
                  </w:pPr>
                  <w:r w:rsidRPr="00F87A9F">
                    <w:rPr>
                      <w:rFonts w:ascii="Arial" w:hAnsi="Arial" w:eastAsia="Arial" w:cs="Arial"/>
                      <w:sz w:val="20"/>
                    </w:rPr>
                    <w:t xml:space="preserve">Contrato 654-2022 con CASTECK por $29.393.000 para chaquetas de instancias de participación  </w:t>
                  </w:r>
                </w:p>
                <w:p w:rsidRPr="00F87A9F" w:rsidR="00F87A9F" w:rsidP="00F87A9F" w:rsidRDefault="00F87A9F" w14:paraId="78E4B735" w14:textId="77777777">
                  <w:pPr>
                    <w:pStyle w:val="Prrafodelista"/>
                    <w:ind w:left="360"/>
                    <w:rPr>
                      <w:rFonts w:ascii="Arial" w:hAnsi="Arial" w:eastAsia="Arial" w:cs="Arial"/>
                      <w:sz w:val="20"/>
                    </w:rPr>
                  </w:pPr>
                </w:p>
                <w:p w:rsidRPr="00F87A9F" w:rsidR="00F87A9F" w:rsidP="00F87A9F" w:rsidRDefault="00F87A9F" w14:paraId="79556423" w14:textId="77777777">
                  <w:pPr>
                    <w:pStyle w:val="Prrafodelista"/>
                    <w:ind w:left="360"/>
                    <w:rPr>
                      <w:rFonts w:ascii="Arial" w:hAnsi="Arial" w:eastAsia="Arial" w:cs="Arial"/>
                      <w:sz w:val="20"/>
                    </w:rPr>
                  </w:pPr>
                  <w:r w:rsidRPr="00F87A9F">
                    <w:rPr>
                      <w:rFonts w:ascii="Arial" w:hAnsi="Arial" w:eastAsia="Arial" w:cs="Arial"/>
                      <w:sz w:val="20"/>
                    </w:rPr>
                    <w:t xml:space="preserve">Convenio Interadministrativo 668-2022 con ALDESARROLLO por $42.684.000 para ejecución de iniciativas de presupuestos participativos  </w:t>
                  </w:r>
                </w:p>
                <w:p w:rsidRPr="00F87A9F" w:rsidR="00F87A9F" w:rsidP="00F87A9F" w:rsidRDefault="00F87A9F" w14:paraId="5BEF8488" w14:textId="77777777">
                  <w:pPr>
                    <w:pStyle w:val="Prrafodelista"/>
                    <w:ind w:left="360"/>
                    <w:rPr>
                      <w:rFonts w:ascii="Arial" w:hAnsi="Arial" w:eastAsia="Arial" w:cs="Arial"/>
                      <w:sz w:val="20"/>
                    </w:rPr>
                  </w:pPr>
                </w:p>
                <w:p w:rsidRPr="00F87A9F" w:rsidR="00F87A9F" w:rsidP="00F87A9F" w:rsidRDefault="00F87A9F" w14:paraId="0EBC2BF4" w14:textId="77777777">
                  <w:pPr>
                    <w:pStyle w:val="Prrafodelista"/>
                    <w:ind w:left="360"/>
                    <w:rPr>
                      <w:rFonts w:ascii="Arial" w:hAnsi="Arial" w:eastAsia="Arial" w:cs="Arial"/>
                      <w:sz w:val="20"/>
                    </w:rPr>
                  </w:pPr>
                  <w:r w:rsidRPr="00F87A9F">
                    <w:rPr>
                      <w:rFonts w:ascii="Arial" w:hAnsi="Arial" w:eastAsia="Arial" w:cs="Arial"/>
                      <w:sz w:val="20"/>
                    </w:rPr>
                    <w:t xml:space="preserve">Contrato 645-2022 con SOLUCIONES INTEGRALES NIRYA por $35.118.000, para suministro bienes para la Ruta Segura  </w:t>
                  </w:r>
                </w:p>
                <w:p w:rsidRPr="00F87A9F" w:rsidR="00F87A9F" w:rsidP="00F87A9F" w:rsidRDefault="00F87A9F" w14:paraId="63EEDB3F" w14:textId="77777777">
                  <w:pPr>
                    <w:pStyle w:val="Prrafodelista"/>
                    <w:ind w:left="360"/>
                    <w:rPr>
                      <w:rFonts w:ascii="Arial" w:hAnsi="Arial" w:eastAsia="Arial" w:cs="Arial"/>
                      <w:sz w:val="20"/>
                    </w:rPr>
                  </w:pPr>
                </w:p>
                <w:p w:rsidRPr="00F87A9F" w:rsidR="00F87A9F" w:rsidP="00F87A9F" w:rsidRDefault="00F87A9F" w14:paraId="5D5DF526" w14:textId="77777777">
                  <w:pPr>
                    <w:pStyle w:val="Prrafodelista"/>
                    <w:ind w:left="360"/>
                    <w:rPr>
                      <w:rFonts w:ascii="Arial" w:hAnsi="Arial" w:eastAsia="Arial" w:cs="Arial"/>
                      <w:sz w:val="20"/>
                    </w:rPr>
                  </w:pPr>
                  <w:r w:rsidRPr="00F87A9F">
                    <w:rPr>
                      <w:rFonts w:ascii="Arial" w:hAnsi="Arial" w:eastAsia="Arial" w:cs="Arial"/>
                      <w:sz w:val="20"/>
                    </w:rPr>
                    <w:t xml:space="preserve">Contrato 666-2022 con B2 NETWORKS por $79.235.989 para apoyo logístico de eventos y ferias.  </w:t>
                  </w:r>
                </w:p>
                <w:p w:rsidRPr="00F87A9F" w:rsidR="00F87A9F" w:rsidP="00F87A9F" w:rsidRDefault="00F87A9F" w14:paraId="789296E8" w14:textId="77777777">
                  <w:pPr>
                    <w:pStyle w:val="Prrafodelista"/>
                    <w:ind w:left="360"/>
                    <w:rPr>
                      <w:rFonts w:ascii="Arial" w:hAnsi="Arial" w:eastAsia="Arial" w:cs="Arial"/>
                      <w:sz w:val="20"/>
                    </w:rPr>
                  </w:pPr>
                </w:p>
                <w:p w:rsidR="00F87A9F" w:rsidP="00F87A9F" w:rsidRDefault="00F87A9F" w14:paraId="142A04AF" w14:textId="2AB435E6">
                  <w:pPr>
                    <w:pStyle w:val="Prrafodelista"/>
                    <w:ind w:left="360"/>
                    <w:rPr>
                      <w:rFonts w:ascii="Arial" w:hAnsi="Arial" w:eastAsia="Arial" w:cs="Arial"/>
                      <w:sz w:val="20"/>
                    </w:rPr>
                  </w:pPr>
                  <w:r w:rsidRPr="00F87A9F">
                    <w:rPr>
                      <w:rFonts w:ascii="Arial" w:hAnsi="Arial" w:eastAsia="Arial" w:cs="Arial"/>
                      <w:sz w:val="20"/>
                    </w:rPr>
                    <w:t>Se contrataron 16 gestores de espacio público.</w:t>
                  </w:r>
                </w:p>
                <w:p w:rsidR="00F87A9F" w:rsidP="5D85DFE4" w:rsidRDefault="00F87A9F" w14:paraId="5239E2EC" w14:textId="77777777">
                  <w:pPr>
                    <w:pStyle w:val="Prrafodelista"/>
                    <w:ind w:left="360"/>
                    <w:rPr>
                      <w:rFonts w:ascii="Arial" w:hAnsi="Arial" w:eastAsia="Arial" w:cs="Arial"/>
                      <w:sz w:val="20"/>
                      <w:szCs w:val="20"/>
                    </w:rPr>
                  </w:pPr>
                </w:p>
                <w:p w:rsidR="5D85DFE4" w:rsidP="5D85DFE4" w:rsidRDefault="5D85DFE4" w14:paraId="26CE26DB" w14:textId="304422E2">
                  <w:pPr>
                    <w:ind w:left="2" w:hanging="2"/>
                    <w:jc w:val="both"/>
                    <w:rPr>
                      <w:rFonts w:ascii="Arial Narrow" w:hAnsi="Arial Narrow" w:eastAsia="Arial Narrow" w:cs="Arial Narrow"/>
                      <w:b w:val="1"/>
                      <w:bCs w:val="1"/>
                      <w:i w:val="1"/>
                      <w:iCs w:val="1"/>
                      <w:noProof w:val="0"/>
                      <w:color w:val="000000" w:themeColor="text1" w:themeTint="FF" w:themeShade="FF"/>
                      <w:sz w:val="20"/>
                      <w:szCs w:val="20"/>
                      <w:lang w:val="es-CO"/>
                    </w:rPr>
                  </w:pPr>
                </w:p>
                <w:p w:rsidR="1AD5427C" w:rsidP="5D85DFE4" w:rsidRDefault="1AD5427C" w14:paraId="68B04AE7" w14:textId="5C933569">
                  <w:pPr>
                    <w:ind w:left="2" w:hanging="2"/>
                    <w:jc w:val="both"/>
                  </w:pPr>
                  <w:r w:rsidRPr="5D85DFE4" w:rsidR="1AD5427C">
                    <w:rPr>
                      <w:rFonts w:ascii="Arial Narrow" w:hAnsi="Arial Narrow" w:eastAsia="Arial Narrow" w:cs="Arial Narrow"/>
                      <w:b w:val="1"/>
                      <w:bCs w:val="1"/>
                      <w:i w:val="1"/>
                      <w:iCs w:val="1"/>
                      <w:noProof w:val="0"/>
                      <w:color w:val="000000" w:themeColor="text1" w:themeTint="FF" w:themeShade="FF"/>
                      <w:sz w:val="20"/>
                      <w:szCs w:val="20"/>
                      <w:lang w:val="es-CO"/>
                    </w:rPr>
                    <w:t>PROPUESTAS DE PRESUPUESTOS PARTICIPATIVOS PRIORIZADAS ASOCIADAS AL PROYECTO DE INVERSIÓN 2022</w:t>
                  </w:r>
                </w:p>
                <w:tbl>
                  <w:tblPr>
                    <w:tblStyle w:val="Tablanormal"/>
                    <w:tblW w:w="0" w:type="auto"/>
                    <w:tblBorders>
                      <w:top w:val="single" w:sz="6"/>
                      <w:left w:val="single" w:sz="6"/>
                      <w:bottom w:val="single" w:sz="6"/>
                      <w:right w:val="single" w:sz="6"/>
                    </w:tblBorders>
                    <w:tblLayout w:type="fixed"/>
                    <w:tblLook w:val="04A0" w:firstRow="1" w:lastRow="0" w:firstColumn="1" w:lastColumn="0" w:noHBand="0" w:noVBand="1"/>
                  </w:tblPr>
                  <w:tblGrid>
                    <w:gridCol w:w="801"/>
                    <w:gridCol w:w="1670"/>
                    <w:gridCol w:w="6817"/>
                  </w:tblGrid>
                  <w:tr w:rsidR="5D85DFE4" w:rsidTr="5D85DFE4" w14:paraId="4D2159B2">
                    <w:trPr>
                      <w:trHeight w:val="270"/>
                    </w:trPr>
                    <w:tc>
                      <w:tcPr>
                        <w:tcW w:w="801" w:type="dxa"/>
                        <w:tcBorders>
                          <w:top w:val="single" w:sz="8"/>
                          <w:left w:val="single" w:sz="8"/>
                          <w:bottom w:val="single" w:sz="8"/>
                          <w:right w:val="single" w:sz="8"/>
                        </w:tcBorders>
                        <w:tcMar/>
                        <w:vAlign w:val="center"/>
                      </w:tcPr>
                      <w:p w:rsidR="5D85DFE4" w:rsidP="5D85DFE4" w:rsidRDefault="5D85DFE4" w14:paraId="28A16459" w14:textId="786D4B34">
                        <w:pPr>
                          <w:spacing w:before="0" w:beforeAutospacing="off" w:after="0" w:afterAutospacing="off"/>
                          <w:jc w:val="center"/>
                        </w:pPr>
                        <w:r w:rsidRPr="5D85DFE4" w:rsidR="5D85DFE4">
                          <w:rPr>
                            <w:rFonts w:ascii="Arial" w:hAnsi="Arial" w:eastAsia="Arial" w:cs="Arial"/>
                            <w:b w:val="1"/>
                            <w:bCs w:val="1"/>
                            <w:sz w:val="18"/>
                            <w:szCs w:val="18"/>
                          </w:rPr>
                          <w:t>No.</w:t>
                        </w:r>
                        <w:r w:rsidRPr="5D85DFE4" w:rsidR="5D85DFE4">
                          <w:rPr>
                            <w:rFonts w:ascii="Arial" w:hAnsi="Arial" w:eastAsia="Arial" w:cs="Arial"/>
                            <w:sz w:val="18"/>
                            <w:szCs w:val="18"/>
                          </w:rPr>
                          <w:t xml:space="preserve"> </w:t>
                        </w:r>
                      </w:p>
                    </w:tc>
                    <w:tc>
                      <w:tcPr>
                        <w:tcW w:w="1670" w:type="dxa"/>
                        <w:tcBorders>
                          <w:top w:val="single" w:sz="8"/>
                          <w:left w:val="single" w:sz="8"/>
                          <w:bottom w:val="single" w:sz="8"/>
                          <w:right w:val="single" w:sz="8"/>
                        </w:tcBorders>
                        <w:tcMar/>
                        <w:vAlign w:val="center"/>
                      </w:tcPr>
                      <w:p w:rsidR="5D85DFE4" w:rsidP="5D85DFE4" w:rsidRDefault="5D85DFE4" w14:paraId="756D7153" w14:textId="14AE6F2A">
                        <w:pPr>
                          <w:spacing w:before="0" w:beforeAutospacing="off" w:after="0" w:afterAutospacing="off"/>
                          <w:jc w:val="center"/>
                        </w:pPr>
                        <w:r w:rsidRPr="5D85DFE4" w:rsidR="5D85DFE4">
                          <w:rPr>
                            <w:rFonts w:ascii="Arial" w:hAnsi="Arial" w:eastAsia="Arial" w:cs="Arial"/>
                            <w:b w:val="1"/>
                            <w:bCs w:val="1"/>
                            <w:sz w:val="18"/>
                            <w:szCs w:val="18"/>
                          </w:rPr>
                          <w:t>Título de la propuesta</w:t>
                        </w:r>
                        <w:r w:rsidRPr="5D85DFE4" w:rsidR="5D85DFE4">
                          <w:rPr>
                            <w:rFonts w:ascii="Arial" w:hAnsi="Arial" w:eastAsia="Arial" w:cs="Arial"/>
                            <w:sz w:val="18"/>
                            <w:szCs w:val="18"/>
                          </w:rPr>
                          <w:t xml:space="preserve"> </w:t>
                        </w:r>
                      </w:p>
                    </w:tc>
                    <w:tc>
                      <w:tcPr>
                        <w:tcW w:w="6817" w:type="dxa"/>
                        <w:tcBorders>
                          <w:top w:val="single" w:sz="8"/>
                          <w:left w:val="single" w:sz="8"/>
                          <w:bottom w:val="single" w:sz="8"/>
                          <w:right w:val="single" w:sz="8"/>
                        </w:tcBorders>
                        <w:tcMar/>
                        <w:vAlign w:val="center"/>
                      </w:tcPr>
                      <w:p w:rsidR="5D85DFE4" w:rsidP="5D85DFE4" w:rsidRDefault="5D85DFE4" w14:paraId="5C87B02C" w14:textId="5DCEAC30">
                        <w:pPr>
                          <w:spacing w:before="0" w:beforeAutospacing="off" w:after="0" w:afterAutospacing="off"/>
                          <w:jc w:val="center"/>
                        </w:pPr>
                        <w:r w:rsidRPr="5D85DFE4" w:rsidR="5D85DFE4">
                          <w:rPr>
                            <w:rFonts w:ascii="Arial" w:hAnsi="Arial" w:eastAsia="Arial" w:cs="Arial"/>
                            <w:b w:val="1"/>
                            <w:bCs w:val="1"/>
                            <w:sz w:val="18"/>
                            <w:szCs w:val="18"/>
                          </w:rPr>
                          <w:t>Descripción de la propuesta</w:t>
                        </w:r>
                        <w:r w:rsidRPr="5D85DFE4" w:rsidR="5D85DFE4">
                          <w:rPr>
                            <w:rFonts w:ascii="Arial" w:hAnsi="Arial" w:eastAsia="Arial" w:cs="Arial"/>
                            <w:sz w:val="18"/>
                            <w:szCs w:val="18"/>
                          </w:rPr>
                          <w:t xml:space="preserve"> </w:t>
                        </w:r>
                      </w:p>
                    </w:tc>
                  </w:tr>
                  <w:tr w:rsidR="5D85DFE4" w:rsidTr="5D85DFE4" w14:paraId="6B045FF5">
                    <w:trPr>
                      <w:trHeight w:val="945"/>
                    </w:trPr>
                    <w:tc>
                      <w:tcPr>
                        <w:tcW w:w="801" w:type="dxa"/>
                        <w:tcBorders>
                          <w:top w:val="single" w:sz="8"/>
                          <w:left w:val="single" w:sz="8"/>
                          <w:bottom w:val="single" w:sz="8"/>
                          <w:right w:val="single" w:sz="8"/>
                        </w:tcBorders>
                        <w:tcMar/>
                        <w:vAlign w:val="bottom"/>
                      </w:tcPr>
                      <w:p w:rsidR="5D85DFE4" w:rsidP="5D85DFE4" w:rsidRDefault="5D85DFE4" w14:paraId="4137297F" w14:textId="33A3BA3A">
                        <w:pPr>
                          <w:spacing w:before="0" w:beforeAutospacing="off" w:after="0" w:afterAutospacing="off"/>
                          <w:jc w:val="center"/>
                        </w:pPr>
                        <w:r w:rsidRPr="5D85DFE4" w:rsidR="5D85DFE4">
                          <w:rPr>
                            <w:rFonts w:ascii="Arial" w:hAnsi="Arial" w:eastAsia="Arial" w:cs="Arial"/>
                            <w:color w:val="000000" w:themeColor="text1" w:themeTint="FF" w:themeShade="FF"/>
                            <w:sz w:val="18"/>
                            <w:szCs w:val="18"/>
                          </w:rPr>
                          <w:t>26277</w:t>
                        </w:r>
                      </w:p>
                      <w:p w:rsidR="5D85DFE4" w:rsidP="5D85DFE4" w:rsidRDefault="5D85DFE4" w14:paraId="73B61093" w14:textId="4061B628">
                        <w:pPr>
                          <w:spacing w:before="0" w:beforeAutospacing="off" w:after="0" w:afterAutospacing="off"/>
                          <w:jc w:val="center"/>
                        </w:pPr>
                        <w:r w:rsidRPr="5D85DFE4" w:rsidR="5D85DFE4">
                          <w:rPr>
                            <w:rFonts w:ascii="Arial" w:hAnsi="Arial" w:eastAsia="Arial" w:cs="Arial"/>
                            <w:color w:val="000000" w:themeColor="text1" w:themeTint="FF" w:themeShade="FF"/>
                            <w:sz w:val="18"/>
                            <w:szCs w:val="18"/>
                          </w:rPr>
                          <w:t xml:space="preserve"> </w:t>
                        </w:r>
                      </w:p>
                      <w:p w:rsidR="5D85DFE4" w:rsidP="5D85DFE4" w:rsidRDefault="5D85DFE4" w14:paraId="4D2DA1D2" w14:textId="1FF414A9">
                        <w:pPr>
                          <w:spacing w:before="0" w:beforeAutospacing="off" w:after="0" w:afterAutospacing="off"/>
                          <w:jc w:val="center"/>
                        </w:pPr>
                        <w:r w:rsidRPr="5D85DFE4" w:rsidR="5D85DFE4">
                          <w:rPr>
                            <w:rFonts w:ascii="Arial" w:hAnsi="Arial" w:eastAsia="Arial" w:cs="Arial"/>
                            <w:color w:val="000000" w:themeColor="text1" w:themeTint="FF" w:themeShade="FF"/>
                            <w:sz w:val="18"/>
                            <w:szCs w:val="18"/>
                          </w:rPr>
                          <w:t xml:space="preserve"> </w:t>
                        </w:r>
                      </w:p>
                    </w:tc>
                    <w:tc>
                      <w:tcPr>
                        <w:tcW w:w="1670" w:type="dxa"/>
                        <w:tcBorders>
                          <w:top w:val="single" w:sz="8"/>
                          <w:left w:val="single" w:sz="8"/>
                          <w:bottom w:val="single" w:sz="8"/>
                          <w:right w:val="single" w:sz="8"/>
                        </w:tcBorders>
                        <w:tcMar/>
                        <w:vAlign w:val="bottom"/>
                      </w:tcPr>
                      <w:p w:rsidR="5D85DFE4" w:rsidP="5D85DFE4" w:rsidRDefault="5D85DFE4" w14:paraId="25147C41" w14:textId="5DCDD358">
                        <w:pPr>
                          <w:spacing w:before="0" w:beforeAutospacing="off" w:after="0" w:afterAutospacing="off"/>
                          <w:jc w:val="both"/>
                        </w:pPr>
                        <w:r w:rsidRPr="5D85DFE4" w:rsidR="5D85DFE4">
                          <w:rPr>
                            <w:rFonts w:ascii="Arial" w:hAnsi="Arial" w:eastAsia="Arial" w:cs="Arial"/>
                            <w:color w:val="000000" w:themeColor="text1" w:themeTint="FF" w:themeShade="FF"/>
                            <w:sz w:val="18"/>
                            <w:szCs w:val="18"/>
                          </w:rPr>
                          <w:t>Labciv. la muela de mil colores</w:t>
                        </w:r>
                      </w:p>
                      <w:p w:rsidR="5D85DFE4" w:rsidP="5D85DFE4" w:rsidRDefault="5D85DFE4" w14:paraId="005A93E3" w14:textId="113C624B">
                        <w:pPr>
                          <w:spacing w:before="0" w:beforeAutospacing="off" w:after="0" w:afterAutospacing="off"/>
                          <w:jc w:val="both"/>
                        </w:pPr>
                        <w:r w:rsidRPr="5D85DFE4" w:rsidR="5D85DFE4">
                          <w:rPr>
                            <w:rFonts w:ascii="Arial" w:hAnsi="Arial" w:eastAsia="Arial" w:cs="Arial"/>
                            <w:color w:val="000000" w:themeColor="text1" w:themeTint="FF" w:themeShade="FF"/>
                            <w:sz w:val="18"/>
                            <w:szCs w:val="18"/>
                          </w:rPr>
                          <w:t xml:space="preserve"> </w:t>
                        </w:r>
                      </w:p>
                    </w:tc>
                    <w:tc>
                      <w:tcPr>
                        <w:tcW w:w="6817" w:type="dxa"/>
                        <w:tcBorders>
                          <w:top w:val="single" w:sz="8"/>
                          <w:left w:val="single" w:sz="8"/>
                          <w:bottom w:val="single" w:sz="8"/>
                          <w:right w:val="single" w:sz="8"/>
                        </w:tcBorders>
                        <w:tcMar/>
                        <w:vAlign w:val="bottom"/>
                      </w:tcPr>
                      <w:p w:rsidR="5D85DFE4" w:rsidP="5D85DFE4" w:rsidRDefault="5D85DFE4" w14:paraId="01454CED" w14:textId="4C0092D8">
                        <w:pPr>
                          <w:spacing w:before="0" w:beforeAutospacing="off" w:after="0" w:afterAutospacing="off"/>
                          <w:jc w:val="both"/>
                        </w:pPr>
                        <w:r w:rsidRPr="5D85DFE4" w:rsidR="5D85DFE4">
                          <w:rPr>
                            <w:rFonts w:ascii="Arial" w:hAnsi="Arial" w:eastAsia="Arial" w:cs="Arial"/>
                            <w:color w:val="000000" w:themeColor="text1" w:themeTint="FF" w:themeShade="FF"/>
                            <w:sz w:val="18"/>
                            <w:szCs w:val="18"/>
                          </w:rPr>
                          <w:t>Esta propuesta es producto de un Laboratorio Cívico.(Calidad de vida del vendedor informal). Organizar el espacio público para la garantía de todos los derechos de toda la ciudadanía, mediante la creación de módulos inmobiliario para los vendedores informales, realización de acciones pedagógicas, ambientales (limpieza del espacio público como envejecimiento, separación en la fuente) actividades culturales.</w:t>
                        </w:r>
                      </w:p>
                    </w:tc>
                  </w:tr>
                </w:tbl>
                <w:p w:rsidR="5D85DFE4" w:rsidP="5D85DFE4" w:rsidRDefault="5D85DFE4" w14:paraId="5465C8BE" w14:textId="07AC5F48">
                  <w:pPr>
                    <w:pStyle w:val="Prrafodelista"/>
                    <w:ind w:left="360"/>
                    <w:rPr>
                      <w:rFonts w:ascii="Arial" w:hAnsi="Arial" w:eastAsia="Arial" w:cs="Arial"/>
                      <w:sz w:val="20"/>
                      <w:szCs w:val="20"/>
                    </w:rPr>
                  </w:pPr>
                </w:p>
                <w:p w:rsidR="5D85DFE4" w:rsidP="5D85DFE4" w:rsidRDefault="5D85DFE4" w14:paraId="3639662C" w14:textId="442B7400">
                  <w:pPr>
                    <w:pStyle w:val="Prrafodelista"/>
                    <w:ind w:left="360"/>
                    <w:rPr>
                      <w:rFonts w:ascii="Arial" w:hAnsi="Arial" w:eastAsia="Arial" w:cs="Arial"/>
                      <w:sz w:val="20"/>
                      <w:szCs w:val="20"/>
                    </w:rPr>
                  </w:pPr>
                </w:p>
                <w:p w:rsidR="00F87A9F" w:rsidP="00F87A9F" w:rsidRDefault="00F87A9F" w14:paraId="2D798563" w14:textId="77777777">
                  <w:pPr>
                    <w:pStyle w:val="Prrafodelista"/>
                    <w:ind w:left="360"/>
                    <w:rPr>
                      <w:rFonts w:ascii="Arial" w:hAnsi="Arial" w:eastAsia="Arial" w:cs="Arial"/>
                      <w:b/>
                      <w:sz w:val="20"/>
                      <w:u w:val="single"/>
                    </w:rPr>
                  </w:pPr>
                  <w:r w:rsidRPr="00F87A9F">
                    <w:rPr>
                      <w:rFonts w:ascii="Arial" w:hAnsi="Arial" w:eastAsia="Arial" w:cs="Arial"/>
                      <w:b/>
                      <w:sz w:val="20"/>
                      <w:u w:val="single"/>
                    </w:rPr>
                    <w:t>VIGENCIA 2023</w:t>
                  </w:r>
                </w:p>
                <w:p w:rsidRPr="00F87A9F" w:rsidR="00F87A9F" w:rsidP="00F87A9F" w:rsidRDefault="00F87A9F" w14:paraId="711B4CD4" w14:textId="77777777">
                  <w:pPr>
                    <w:pStyle w:val="Prrafodelista"/>
                    <w:ind w:left="360"/>
                    <w:rPr>
                      <w:rFonts w:ascii="Arial" w:hAnsi="Arial" w:eastAsia="Arial" w:cs="Arial"/>
                      <w:b/>
                      <w:sz w:val="20"/>
                      <w:u w:val="single"/>
                    </w:rPr>
                  </w:pPr>
                </w:p>
                <w:p w:rsidRPr="00F87A9F" w:rsidR="00F87A9F" w:rsidP="5D85DFE4" w:rsidRDefault="00F87A9F" w14:paraId="29FEF185" w14:textId="67D853FF">
                  <w:pPr>
                    <w:pStyle w:val="Prrafodelista"/>
                    <w:ind w:left="360"/>
                    <w:jc w:val="both"/>
                    <w:rPr>
                      <w:rFonts w:ascii="Arial" w:hAnsi="Arial" w:eastAsia="Arial" w:cs="Arial"/>
                      <w:sz w:val="20"/>
                      <w:szCs w:val="20"/>
                    </w:rPr>
                  </w:pPr>
                  <w:r w:rsidRPr="5D85DFE4" w:rsidR="00F87A9F">
                    <w:rPr>
                      <w:rFonts w:ascii="Arial" w:hAnsi="Arial" w:eastAsia="Arial" w:cs="Arial"/>
                      <w:sz w:val="20"/>
                      <w:szCs w:val="20"/>
                    </w:rPr>
                    <w:t>Actualmente para el cumplimiento de las 3 metas asociadas al proyecto de inversión 1835, el FDLSC ha adelantado espacios de diálogo con los proponentes de las iniciativas de presupuestos participativos quienes participaron en el 2022 de los laboratorios cívicos. Lo anterior, como insumo en los procesos de formulación de la etapa pre- contractual en sintonía con el cumplimiento de las metas establecidas por el PDL para la vigencia 2023 en procura del buen uso del espacio público en la localidad.</w:t>
                  </w:r>
                </w:p>
                <w:p w:rsidR="009B0AB1" w:rsidP="002F625A" w:rsidRDefault="009B0AB1" w14:paraId="001B070C" w14:textId="77777777">
                  <w:pPr>
                    <w:ind w:left="360"/>
                    <w:rPr>
                      <w:rFonts w:cs="Arial"/>
                      <w:b/>
                      <w:sz w:val="18"/>
                      <w:szCs w:val="18"/>
                    </w:rPr>
                  </w:pPr>
                </w:p>
                <w:p w:rsidRPr="002F625A" w:rsidR="003E14D0" w:rsidP="002F625A" w:rsidRDefault="00E6618F" w14:paraId="0582F746" w14:textId="77777777">
                  <w:pPr>
                    <w:ind w:left="360"/>
                    <w:rPr>
                      <w:rFonts w:cs="Arial"/>
                      <w:b/>
                      <w:sz w:val="18"/>
                      <w:szCs w:val="18"/>
                    </w:rPr>
                  </w:pPr>
                  <w:r w:rsidRPr="002F625A">
                    <w:rPr>
                      <w:rFonts w:cs="Arial"/>
                      <w:b/>
                      <w:sz w:val="18"/>
                      <w:szCs w:val="18"/>
                    </w:rPr>
                    <w:t>Tiempo de ejecución</w:t>
                  </w:r>
                </w:p>
                <w:p w:rsidRPr="002F625A" w:rsidR="00F315D9" w:rsidP="002F625A" w:rsidRDefault="002F625A" w14:paraId="2E41B39B" w14:textId="0E3C2EA4">
                  <w:pPr>
                    <w:ind w:left="360"/>
                    <w:rPr>
                      <w:rFonts w:cs="Arial"/>
                      <w:b/>
                      <w:sz w:val="18"/>
                      <w:szCs w:val="18"/>
                    </w:rPr>
                  </w:pPr>
                  <w:r w:rsidRPr="002F625A">
                    <w:rPr>
                      <w:rFonts w:cs="Arial"/>
                      <w:b/>
                      <w:sz w:val="18"/>
                      <w:szCs w:val="18"/>
                    </w:rPr>
                    <w:t>2021 - 2024</w:t>
                  </w:r>
                </w:p>
                <w:p w:rsidRPr="002F625A" w:rsidR="00F315D9" w:rsidP="002F625A" w:rsidRDefault="00F315D9" w14:paraId="2EB4D714" w14:textId="77777777">
                  <w:pPr>
                    <w:ind w:left="360"/>
                    <w:rPr>
                      <w:rFonts w:cs="Arial"/>
                      <w:b/>
                      <w:sz w:val="18"/>
                      <w:szCs w:val="18"/>
                    </w:rPr>
                  </w:pPr>
                </w:p>
                <w:p w:rsidRPr="00426DCF" w:rsidR="00F315D9" w:rsidP="002F625A" w:rsidRDefault="00F315D9" w14:paraId="397450B2" w14:textId="64E71958">
                  <w:pPr>
                    <w:ind w:left="360"/>
                    <w:rPr>
                      <w:rFonts w:cs="Arial"/>
                      <w:b/>
                      <w:color w:val="FF0000"/>
                      <w:sz w:val="18"/>
                      <w:szCs w:val="18"/>
                    </w:rPr>
                  </w:pPr>
                </w:p>
              </w:tc>
            </w:tr>
            <w:tr w:rsidRPr="00426DCF" w:rsidR="0073796B" w:rsidTr="5D85DFE4" w14:paraId="3D05B1B9" w14:textId="77777777">
              <w:trPr>
                <w:trHeight w:val="227"/>
                <w:tblHeader/>
              </w:trPr>
              <w:tc>
                <w:tcPr>
                  <w:tcW w:w="4748" w:type="dxa"/>
                  <w:gridSpan w:val="4"/>
                  <w:vMerge w:val="restart"/>
                  <w:tcBorders>
                    <w:bottom w:val="single" w:color="auto" w:sz="4" w:space="0"/>
                  </w:tcBorders>
                  <w:shd w:val="clear" w:color="auto" w:fill="D9D9D9" w:themeFill="background1" w:themeFillShade="D9"/>
                  <w:tcMar/>
                  <w:vAlign w:val="center"/>
                </w:tcPr>
                <w:p w:rsidRPr="00426DCF" w:rsidR="0073796B" w:rsidP="002F625A" w:rsidRDefault="0073796B" w14:paraId="036651A8" w14:textId="34844AE4">
                  <w:pPr>
                    <w:autoSpaceDE w:val="0"/>
                    <w:autoSpaceDN w:val="0"/>
                    <w:adjustRightInd w:val="0"/>
                    <w:jc w:val="center"/>
                    <w:rPr>
                      <w:rFonts w:cs="Arial"/>
                      <w:sz w:val="18"/>
                      <w:szCs w:val="18"/>
                      <w:lang w:val="es-ES"/>
                    </w:rPr>
                  </w:pPr>
                  <w:r w:rsidRPr="00426DCF">
                    <w:rPr>
                      <w:rFonts w:cs="Arial"/>
                      <w:b/>
                      <w:sz w:val="18"/>
                      <w:szCs w:val="18"/>
                      <w:lang w:val="es-ES"/>
                    </w:rPr>
                    <w:lastRenderedPageBreak/>
                    <w:t>DESCRIPCIÓN DE LA POBLACIÓN</w:t>
                  </w:r>
                </w:p>
              </w:tc>
              <w:tc>
                <w:tcPr>
                  <w:tcW w:w="4748" w:type="dxa"/>
                  <w:gridSpan w:val="4"/>
                  <w:tcBorders>
                    <w:bottom w:val="single" w:color="auto" w:sz="4" w:space="0"/>
                  </w:tcBorders>
                  <w:shd w:val="clear" w:color="auto" w:fill="D9D9D9" w:themeFill="background1" w:themeFillShade="D9"/>
                  <w:tcMar/>
                  <w:vAlign w:val="center"/>
                </w:tcPr>
                <w:p w:rsidRPr="00426DCF" w:rsidR="0073796B" w:rsidP="002F625A" w:rsidRDefault="0073796B" w14:paraId="07575933" w14:textId="77777777">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Pr="00D063B3" w:rsidR="0073796B" w:rsidTr="5D85DFE4" w14:paraId="35920713" w14:textId="77777777">
              <w:trPr>
                <w:trHeight w:val="227"/>
                <w:tblHeader/>
              </w:trPr>
              <w:tc>
                <w:tcPr>
                  <w:tcW w:w="4748" w:type="dxa"/>
                  <w:gridSpan w:val="4"/>
                  <w:vMerge/>
                  <w:tcMar/>
                  <w:vAlign w:val="center"/>
                </w:tcPr>
                <w:p w:rsidRPr="00D063B3" w:rsidR="0073796B" w:rsidP="002F625A" w:rsidRDefault="0073796B" w14:paraId="1E7FE8E4" w14:textId="77777777">
                  <w:pPr>
                    <w:autoSpaceDE w:val="0"/>
                    <w:autoSpaceDN w:val="0"/>
                    <w:adjustRightInd w:val="0"/>
                    <w:jc w:val="center"/>
                    <w:rPr>
                      <w:rFonts w:cs="Arial"/>
                      <w:sz w:val="18"/>
                      <w:szCs w:val="18"/>
                      <w:lang w:val="es-ES"/>
                    </w:rPr>
                  </w:pPr>
                </w:p>
              </w:tc>
              <w:tc>
                <w:tcPr>
                  <w:tcW w:w="1187" w:type="dxa"/>
                  <w:tcBorders>
                    <w:bottom w:val="single" w:color="auto" w:sz="4" w:space="0"/>
                  </w:tcBorders>
                  <w:shd w:val="clear" w:color="auto" w:fill="D9D9D9" w:themeFill="background1" w:themeFillShade="D9"/>
                  <w:tcMar/>
                  <w:vAlign w:val="center"/>
                </w:tcPr>
                <w:p w:rsidRPr="00D50DA2" w:rsidR="0073796B" w:rsidP="002F625A" w:rsidRDefault="0073796B" w14:paraId="2C162EC6" w14:textId="77777777">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1187" w:type="dxa"/>
                  <w:tcBorders>
                    <w:bottom w:val="single" w:color="auto" w:sz="4" w:space="0"/>
                  </w:tcBorders>
                  <w:shd w:val="clear" w:color="auto" w:fill="D9D9D9" w:themeFill="background1" w:themeFillShade="D9"/>
                  <w:tcMar/>
                  <w:vAlign w:val="center"/>
                </w:tcPr>
                <w:p w:rsidRPr="00D50DA2" w:rsidR="0073796B" w:rsidP="002F625A" w:rsidRDefault="0073796B" w14:paraId="6A0D2164"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1187" w:type="dxa"/>
                  <w:tcBorders>
                    <w:bottom w:val="single" w:color="auto" w:sz="4" w:space="0"/>
                  </w:tcBorders>
                  <w:shd w:val="clear" w:color="auto" w:fill="D9D9D9" w:themeFill="background1" w:themeFillShade="D9"/>
                  <w:tcMar/>
                  <w:vAlign w:val="center"/>
                </w:tcPr>
                <w:p w:rsidRPr="00D50DA2" w:rsidR="0073796B" w:rsidP="002F625A" w:rsidRDefault="0073796B" w14:paraId="14C6F3C4"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1187" w:type="dxa"/>
                  <w:tcBorders>
                    <w:bottom w:val="single" w:color="auto" w:sz="4" w:space="0"/>
                  </w:tcBorders>
                  <w:shd w:val="clear" w:color="auto" w:fill="D9D9D9" w:themeFill="background1" w:themeFillShade="D9"/>
                  <w:tcMar/>
                  <w:vAlign w:val="center"/>
                </w:tcPr>
                <w:p w:rsidRPr="00D063B3" w:rsidR="0073796B" w:rsidP="002F625A" w:rsidRDefault="0073796B" w14:paraId="2F82520A"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Pr="00426DCF" w:rsidR="00DE39BE" w:rsidTr="5D85DFE4" w14:paraId="576FB5E3" w14:textId="77777777">
              <w:trPr>
                <w:trHeight w:val="972"/>
                <w:tblHeader/>
              </w:trPr>
              <w:tc>
                <w:tcPr>
                  <w:tcW w:w="4748" w:type="dxa"/>
                  <w:gridSpan w:val="4"/>
                  <w:shd w:val="clear" w:color="auto" w:fill="FFFFFF" w:themeFill="background1"/>
                  <w:tcMar/>
                  <w:vAlign w:val="center"/>
                </w:tcPr>
                <w:p w:rsidRPr="00426DCF" w:rsidR="00DE39BE" w:rsidP="002F625A" w:rsidRDefault="00DE39BE" w14:paraId="7247FECA" w14:textId="14CCE108">
                  <w:pPr>
                    <w:autoSpaceDE w:val="0"/>
                    <w:autoSpaceDN w:val="0"/>
                    <w:adjustRightInd w:val="0"/>
                    <w:rPr>
                      <w:rFonts w:cs="Arial"/>
                      <w:color w:val="FF0000"/>
                      <w:sz w:val="18"/>
                      <w:szCs w:val="18"/>
                    </w:rPr>
                  </w:pPr>
                </w:p>
                <w:p w:rsidRPr="00DE39BE" w:rsidR="00DE39BE" w:rsidP="002F625A" w:rsidRDefault="00DE39BE" w14:paraId="147EB81E" w14:textId="7E32915F">
                  <w:pPr>
                    <w:autoSpaceDE w:val="0"/>
                    <w:autoSpaceDN w:val="0"/>
                    <w:adjustRightInd w:val="0"/>
                    <w:rPr>
                      <w:rFonts w:eastAsia="Arial" w:cs="Arial"/>
                      <w:sz w:val="18"/>
                      <w:szCs w:val="18"/>
                      <w:lang w:val="es"/>
                    </w:rPr>
                  </w:pPr>
                  <w:r w:rsidRPr="0BF7A377">
                    <w:rPr>
                      <w:rFonts w:eastAsia="Arial" w:cs="Arial"/>
                      <w:sz w:val="18"/>
                      <w:szCs w:val="18"/>
                      <w:lang w:val="es"/>
                    </w:rPr>
                    <w:t>Ciudanía en general habitante de la localidad, comerciantes, vendedores informales estacionarios y semiestacionarios, personas que participen en actividades culturales y recreodeportivas</w:t>
                  </w:r>
                </w:p>
              </w:tc>
              <w:tc>
                <w:tcPr>
                  <w:tcW w:w="1187" w:type="dxa"/>
                  <w:shd w:val="clear" w:color="auto" w:fill="FFFFFF" w:themeFill="background1"/>
                  <w:tcMar/>
                  <w:vAlign w:val="center"/>
                </w:tcPr>
                <w:p w:rsidRPr="00426DCF" w:rsidR="00DE39BE" w:rsidP="002F625A" w:rsidRDefault="00DE39BE" w14:paraId="5C6A1AA2" w14:textId="204BFF79">
                  <w:pPr>
                    <w:autoSpaceDE w:val="0"/>
                    <w:autoSpaceDN w:val="0"/>
                    <w:adjustRightInd w:val="0"/>
                    <w:jc w:val="center"/>
                    <w:rPr>
                      <w:rFonts w:cs="Arial"/>
                      <w:color w:val="FF0000"/>
                      <w:sz w:val="18"/>
                      <w:szCs w:val="18"/>
                      <w:lang w:val="es-ES"/>
                    </w:rPr>
                  </w:pPr>
                  <w:r>
                    <w:rPr>
                      <w:rFonts w:eastAsia="Arial" w:cs="Arial"/>
                      <w:sz w:val="20"/>
                    </w:rPr>
                    <w:t>387</w:t>
                  </w:r>
                  <w:r w:rsidRPr="00193B71">
                    <w:rPr>
                      <w:rFonts w:eastAsia="Arial" w:cs="Arial"/>
                      <w:sz w:val="20"/>
                    </w:rPr>
                    <w:t>.</w:t>
                  </w:r>
                  <w:r>
                    <w:rPr>
                      <w:rFonts w:eastAsia="Arial" w:cs="Arial"/>
                      <w:sz w:val="20"/>
                    </w:rPr>
                    <w:t>560</w:t>
                  </w:r>
                </w:p>
              </w:tc>
              <w:tc>
                <w:tcPr>
                  <w:tcW w:w="1187" w:type="dxa"/>
                  <w:shd w:val="clear" w:color="auto" w:fill="FFFFFF" w:themeFill="background1"/>
                  <w:tcMar/>
                  <w:vAlign w:val="center"/>
                </w:tcPr>
                <w:p w:rsidRPr="00426DCF" w:rsidR="00DE39BE" w:rsidP="00DE39BE" w:rsidRDefault="00DE39BE" w14:paraId="6D8C9A7B" w14:textId="15C8B70F">
                  <w:pPr>
                    <w:autoSpaceDE w:val="0"/>
                    <w:autoSpaceDN w:val="0"/>
                    <w:adjustRightInd w:val="0"/>
                    <w:jc w:val="center"/>
                    <w:rPr>
                      <w:rFonts w:cs="Arial"/>
                      <w:b/>
                      <w:bCs/>
                      <w:sz w:val="16"/>
                      <w:szCs w:val="16"/>
                      <w:lang w:val="es-ES"/>
                    </w:rPr>
                  </w:pPr>
                  <w:r w:rsidRPr="00E72CDF">
                    <w:rPr>
                      <w:rFonts w:eastAsia="Arial" w:cs="Arial"/>
                      <w:sz w:val="20"/>
                    </w:rPr>
                    <w:t>387.560</w:t>
                  </w:r>
                </w:p>
              </w:tc>
              <w:tc>
                <w:tcPr>
                  <w:tcW w:w="1187" w:type="dxa"/>
                  <w:shd w:val="clear" w:color="auto" w:fill="FFFFFF" w:themeFill="background1"/>
                  <w:tcMar/>
                  <w:vAlign w:val="center"/>
                </w:tcPr>
                <w:p w:rsidRPr="00426DCF" w:rsidR="00DE39BE" w:rsidP="00DE39BE" w:rsidRDefault="00DE39BE" w14:paraId="460F5486" w14:textId="5023890C">
                  <w:pPr>
                    <w:autoSpaceDE w:val="0"/>
                    <w:autoSpaceDN w:val="0"/>
                    <w:adjustRightInd w:val="0"/>
                    <w:jc w:val="center"/>
                    <w:rPr>
                      <w:rFonts w:cs="Arial"/>
                      <w:b/>
                      <w:bCs/>
                      <w:sz w:val="16"/>
                      <w:szCs w:val="16"/>
                      <w:lang w:val="es-ES"/>
                    </w:rPr>
                  </w:pPr>
                  <w:r w:rsidRPr="00E72CDF">
                    <w:rPr>
                      <w:rFonts w:eastAsia="Arial" w:cs="Arial"/>
                      <w:sz w:val="20"/>
                    </w:rPr>
                    <w:t>387.560</w:t>
                  </w:r>
                </w:p>
              </w:tc>
              <w:tc>
                <w:tcPr>
                  <w:tcW w:w="1187" w:type="dxa"/>
                  <w:shd w:val="clear" w:color="auto" w:fill="FFFFFF" w:themeFill="background1"/>
                  <w:tcMar/>
                  <w:vAlign w:val="center"/>
                </w:tcPr>
                <w:p w:rsidRPr="00426DCF" w:rsidR="00DE39BE" w:rsidP="00DE39BE" w:rsidRDefault="00DE39BE" w14:paraId="552A6BA0" w14:textId="7E4D7FF3">
                  <w:pPr>
                    <w:autoSpaceDE w:val="0"/>
                    <w:autoSpaceDN w:val="0"/>
                    <w:adjustRightInd w:val="0"/>
                    <w:jc w:val="center"/>
                    <w:rPr>
                      <w:rFonts w:cs="Arial"/>
                      <w:b/>
                      <w:bCs/>
                      <w:sz w:val="16"/>
                      <w:szCs w:val="16"/>
                      <w:lang w:val="es-ES"/>
                    </w:rPr>
                  </w:pPr>
                  <w:r w:rsidRPr="00E72CDF">
                    <w:rPr>
                      <w:rFonts w:eastAsia="Arial" w:cs="Arial"/>
                      <w:sz w:val="20"/>
                    </w:rPr>
                    <w:t>387.560</w:t>
                  </w:r>
                </w:p>
              </w:tc>
            </w:tr>
            <w:tr w:rsidRPr="00426DCF" w:rsidR="00B75837" w:rsidTr="5D85DFE4" w14:paraId="361C0B4F" w14:textId="77777777">
              <w:trPr>
                <w:trHeight w:val="227"/>
                <w:tblHeader/>
              </w:trPr>
              <w:tc>
                <w:tcPr>
                  <w:tcW w:w="9496" w:type="dxa"/>
                  <w:gridSpan w:val="8"/>
                  <w:shd w:val="clear" w:color="auto" w:fill="FFFFFF" w:themeFill="background1"/>
                  <w:tcMar/>
                  <w:vAlign w:val="center"/>
                </w:tcPr>
                <w:p w:rsidRPr="00426DCF" w:rsidR="00B75837" w:rsidP="002F625A" w:rsidRDefault="00B75837" w14:paraId="4FE3310C" w14:textId="77777777">
                  <w:pPr>
                    <w:autoSpaceDE w:val="0"/>
                    <w:autoSpaceDN w:val="0"/>
                    <w:adjustRightInd w:val="0"/>
                    <w:jc w:val="center"/>
                    <w:rPr>
                      <w:rFonts w:cs="Arial"/>
                      <w:b/>
                      <w:sz w:val="18"/>
                      <w:szCs w:val="18"/>
                      <w:lang w:val="es-ES"/>
                    </w:rPr>
                  </w:pPr>
                </w:p>
                <w:p w:rsidRPr="00426DCF" w:rsidR="00B75837" w:rsidP="002F625A" w:rsidRDefault="00B75837" w14:paraId="59DD743F" w14:textId="77777777">
                  <w:pPr>
                    <w:ind w:left="360"/>
                    <w:rPr>
                      <w:rFonts w:cs="Arial"/>
                      <w:b/>
                      <w:sz w:val="18"/>
                      <w:szCs w:val="18"/>
                    </w:rPr>
                  </w:pPr>
                  <w:r w:rsidRPr="00426DCF">
                    <w:rPr>
                      <w:rFonts w:cs="Arial"/>
                      <w:b/>
                      <w:sz w:val="18"/>
                      <w:szCs w:val="18"/>
                    </w:rPr>
                    <w:t>Selección de beneficiarios</w:t>
                  </w:r>
                </w:p>
                <w:p w:rsidR="00AE3C9C" w:rsidP="002F625A" w:rsidRDefault="00AE3C9C" w14:paraId="54C5D717" w14:textId="77777777">
                  <w:pPr>
                    <w:rPr>
                      <w:rFonts w:cs="Arial"/>
                      <w:sz w:val="18"/>
                      <w:szCs w:val="18"/>
                    </w:rPr>
                  </w:pPr>
                </w:p>
                <w:p w:rsidR="002D02AA" w:rsidP="002F625A" w:rsidRDefault="00DE39BE" w14:paraId="6F02D283" w14:textId="1A0ED3B6">
                  <w:pPr>
                    <w:rPr>
                      <w:rFonts w:cs="Arial"/>
                      <w:sz w:val="18"/>
                      <w:szCs w:val="18"/>
                    </w:rPr>
                  </w:pPr>
                  <w:r>
                    <w:rPr>
                      <w:rFonts w:cs="Arial"/>
                      <w:sz w:val="18"/>
                      <w:szCs w:val="18"/>
                    </w:rPr>
                    <w:t xml:space="preserve">       </w:t>
                  </w:r>
                  <w:r w:rsidRPr="00AE3C9C" w:rsidR="00AE3C9C">
                    <w:rPr>
                      <w:rFonts w:cs="Arial"/>
                      <w:sz w:val="18"/>
                      <w:szCs w:val="18"/>
                    </w:rPr>
                    <w:t xml:space="preserve">Comunidad en general de la localidad de san </w:t>
                  </w:r>
                  <w:r w:rsidR="00AE3C9C">
                    <w:rPr>
                      <w:rFonts w:cs="Arial"/>
                      <w:sz w:val="18"/>
                      <w:szCs w:val="18"/>
                    </w:rPr>
                    <w:t>C</w:t>
                  </w:r>
                  <w:r w:rsidRPr="00AE3C9C" w:rsidR="00AE3C9C">
                    <w:rPr>
                      <w:rFonts w:cs="Arial"/>
                      <w:sz w:val="18"/>
                      <w:szCs w:val="18"/>
                    </w:rPr>
                    <w:t>rist</w:t>
                  </w:r>
                  <w:r w:rsidR="00AE3C9C">
                    <w:rPr>
                      <w:rFonts w:cs="Arial"/>
                      <w:sz w:val="18"/>
                      <w:szCs w:val="18"/>
                    </w:rPr>
                    <w:t>ó</w:t>
                  </w:r>
                  <w:r w:rsidRPr="00AE3C9C" w:rsidR="00AE3C9C">
                    <w:rPr>
                      <w:rFonts w:cs="Arial"/>
                      <w:sz w:val="18"/>
                      <w:szCs w:val="18"/>
                    </w:rPr>
                    <w:t>bal</w:t>
                  </w:r>
                </w:p>
                <w:p w:rsidR="00AE3C9C" w:rsidP="002F625A" w:rsidRDefault="00AE3C9C" w14:paraId="494C16CE" w14:textId="75065535">
                  <w:pPr>
                    <w:ind w:left="360"/>
                    <w:rPr>
                      <w:rFonts w:cs="Arial"/>
                      <w:sz w:val="18"/>
                      <w:szCs w:val="18"/>
                    </w:rPr>
                  </w:pPr>
                  <w:r>
                    <w:rPr>
                      <w:rFonts w:cs="Arial"/>
                      <w:sz w:val="18"/>
                      <w:szCs w:val="18"/>
                    </w:rPr>
                    <w:t>Organizaciones, asociaciones o grupos sociales, culturales, artísticos y deportivos</w:t>
                  </w:r>
                </w:p>
                <w:p w:rsidRPr="00AE3C9C" w:rsidR="00AE3C9C" w:rsidP="002F625A" w:rsidRDefault="00AE3C9C" w14:paraId="0EFFC007" w14:textId="29EA6B58">
                  <w:pPr>
                    <w:ind w:left="360"/>
                    <w:rPr>
                      <w:rFonts w:cs="Arial"/>
                      <w:sz w:val="18"/>
                      <w:szCs w:val="18"/>
                    </w:rPr>
                  </w:pPr>
                  <w:r>
                    <w:rPr>
                      <w:rFonts w:cs="Arial"/>
                      <w:sz w:val="18"/>
                      <w:szCs w:val="18"/>
                    </w:rPr>
                    <w:t>Vendedores informales censados</w:t>
                  </w:r>
                </w:p>
                <w:p w:rsidRPr="00426DCF" w:rsidR="00B75837" w:rsidP="002F625A" w:rsidRDefault="00B75837" w14:paraId="5A52D0AB" w14:textId="77777777">
                  <w:pPr>
                    <w:autoSpaceDE w:val="0"/>
                    <w:autoSpaceDN w:val="0"/>
                    <w:adjustRightInd w:val="0"/>
                    <w:jc w:val="center"/>
                    <w:rPr>
                      <w:rFonts w:cs="Arial"/>
                      <w:b/>
                      <w:sz w:val="18"/>
                      <w:szCs w:val="18"/>
                      <w:lang w:val="es-ES"/>
                    </w:rPr>
                  </w:pPr>
                </w:p>
              </w:tc>
            </w:tr>
            <w:tr w:rsidRPr="00426DCF" w:rsidR="00B75837" w:rsidTr="5D85DFE4" w14:paraId="45A14121" w14:textId="77777777">
              <w:tblPrEx>
                <w:tblLook w:val="00A0" w:firstRow="1" w:lastRow="0" w:firstColumn="1" w:lastColumn="0" w:noHBand="0" w:noVBand="0"/>
              </w:tblPrEx>
              <w:trPr>
                <w:trHeight w:val="551"/>
              </w:trPr>
              <w:tc>
                <w:tcPr>
                  <w:tcW w:w="9496" w:type="dxa"/>
                  <w:gridSpan w:val="8"/>
                  <w:shd w:val="clear" w:color="auto" w:fill="D9D9D9" w:themeFill="background1" w:themeFillShade="D9"/>
                  <w:tcMar/>
                  <w:vAlign w:val="center"/>
                </w:tcPr>
                <w:p w:rsidRPr="00426DCF" w:rsidR="00B75837" w:rsidP="002F625A" w:rsidRDefault="00B75837" w14:paraId="6CEAB1B5" w14:textId="77777777">
                  <w:pPr>
                    <w:pStyle w:val="Subttulo"/>
                    <w:numPr>
                      <w:ilvl w:val="0"/>
                      <w:numId w:val="0"/>
                    </w:numPr>
                    <w:ind w:left="720" w:hanging="720"/>
                    <w:rPr>
                      <w:rFonts w:ascii="Arial" w:hAnsi="Arial" w:cs="Arial"/>
                      <w:sz w:val="20"/>
                      <w:szCs w:val="20"/>
                    </w:rPr>
                  </w:pPr>
                  <w:r w:rsidRPr="00426DCF">
                    <w:rPr>
                      <w:rFonts w:ascii="Arial" w:hAnsi="Arial" w:cs="Arial"/>
                      <w:sz w:val="20"/>
                      <w:szCs w:val="20"/>
                    </w:rPr>
                    <w:lastRenderedPageBreak/>
                    <w:t>LOCALIZACION</w:t>
                  </w:r>
                </w:p>
                <w:p w:rsidRPr="00426DCF" w:rsidR="00B75837" w:rsidP="002F625A" w:rsidRDefault="00B75837" w14:paraId="02B06F0F" w14:textId="77777777">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Pr="00426DCF" w:rsidR="003E14D0" w:rsidTr="5D85DFE4" w14:paraId="520D31A7" w14:textId="77777777">
              <w:tblPrEx>
                <w:tblLook w:val="00A0" w:firstRow="1" w:lastRow="0" w:firstColumn="1" w:lastColumn="0" w:noHBand="0" w:noVBand="0"/>
              </w:tblPrEx>
              <w:trPr>
                <w:trHeight w:val="284"/>
              </w:trPr>
              <w:tc>
                <w:tcPr>
                  <w:tcW w:w="1187" w:type="dxa"/>
                  <w:shd w:val="clear" w:color="auto" w:fill="D9D9D9" w:themeFill="background1" w:themeFillShade="D9"/>
                  <w:tcMar/>
                  <w:vAlign w:val="center"/>
                </w:tcPr>
                <w:p w:rsidRPr="00426DCF" w:rsidR="003E14D0" w:rsidP="002F625A" w:rsidRDefault="003E14D0" w14:paraId="564C6F0C" w14:textId="7777777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1187" w:type="dxa"/>
                  <w:shd w:val="clear" w:color="auto" w:fill="D9D9D9" w:themeFill="background1" w:themeFillShade="D9"/>
                  <w:tcMar/>
                  <w:vAlign w:val="center"/>
                </w:tcPr>
                <w:p w:rsidRPr="00426DCF" w:rsidR="003E14D0" w:rsidP="002F625A" w:rsidRDefault="003E14D0" w14:paraId="4D4D0AF5" w14:textId="77777777">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1187" w:type="dxa"/>
                  <w:shd w:val="clear" w:color="auto" w:fill="D9D9D9" w:themeFill="background1" w:themeFillShade="D9"/>
                  <w:tcMar/>
                  <w:vAlign w:val="center"/>
                </w:tcPr>
                <w:p w:rsidRPr="00426DCF" w:rsidR="003E14D0" w:rsidP="002F625A" w:rsidRDefault="003E14D0" w14:paraId="1FAA2C8D" w14:textId="77777777">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5935" w:type="dxa"/>
                  <w:gridSpan w:val="5"/>
                  <w:shd w:val="clear" w:color="auto" w:fill="D9D9D9" w:themeFill="background1" w:themeFillShade="D9"/>
                  <w:tcMar/>
                  <w:vAlign w:val="center"/>
                </w:tcPr>
                <w:p w:rsidRPr="00426DCF" w:rsidR="003E14D0" w:rsidP="002F625A" w:rsidRDefault="003E14D0" w14:paraId="5E7BE501" w14:textId="77777777">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Pr="00426DCF" w:rsidR="003E14D0" w:rsidTr="5D85DFE4" w14:paraId="5B724395" w14:textId="77777777">
              <w:tblPrEx>
                <w:tblLook w:val="00A0" w:firstRow="1" w:lastRow="0" w:firstColumn="1" w:lastColumn="0" w:noHBand="0" w:noVBand="0"/>
              </w:tblPrEx>
              <w:trPr>
                <w:trHeight w:val="284"/>
              </w:trPr>
              <w:tc>
                <w:tcPr>
                  <w:tcW w:w="1187" w:type="dxa"/>
                  <w:shd w:val="clear" w:color="auto" w:fill="auto"/>
                  <w:tcMar/>
                  <w:vAlign w:val="center"/>
                </w:tcPr>
                <w:p w:rsidRPr="00426DCF" w:rsidR="003E14D0" w:rsidP="002F625A" w:rsidRDefault="003E14D0" w14:paraId="5F36A8C9" w14:textId="77777777">
                  <w:pPr>
                    <w:jc w:val="center"/>
                    <w:rPr>
                      <w:rFonts w:cs="Arial"/>
                      <w:b/>
                      <w:sz w:val="20"/>
                    </w:rPr>
                  </w:pPr>
                  <w:r>
                    <w:rPr>
                      <w:rFonts w:cs="Arial"/>
                      <w:b/>
                      <w:sz w:val="20"/>
                    </w:rPr>
                    <w:t>2021</w:t>
                  </w:r>
                </w:p>
              </w:tc>
              <w:tc>
                <w:tcPr>
                  <w:tcW w:w="1187" w:type="dxa"/>
                  <w:shd w:val="clear" w:color="auto" w:fill="auto"/>
                  <w:tcMar/>
                  <w:vAlign w:val="center"/>
                </w:tcPr>
                <w:p w:rsidRPr="000A73D9" w:rsidR="003E14D0" w:rsidP="002F625A" w:rsidRDefault="00AE3C9C" w14:paraId="4EF60E0C" w14:textId="6F95A5CF">
                  <w:pPr>
                    <w:pStyle w:val="Default"/>
                    <w:jc w:val="center"/>
                    <w:rPr>
                      <w:rFonts w:eastAsia="Times New Roman"/>
                      <w:color w:val="auto"/>
                      <w:sz w:val="16"/>
                      <w:szCs w:val="20"/>
                      <w:lang w:val="es-CO" w:eastAsia="es-ES"/>
                    </w:rPr>
                  </w:pPr>
                  <w:r>
                    <w:rPr>
                      <w:rFonts w:eastAsia="Times New Roman"/>
                      <w:color w:val="auto"/>
                      <w:sz w:val="16"/>
                      <w:szCs w:val="20"/>
                      <w:lang w:val="es-CO" w:eastAsia="es-ES"/>
                    </w:rPr>
                    <w:t>Las 5 UPZ de la localidad</w:t>
                  </w:r>
                </w:p>
              </w:tc>
              <w:tc>
                <w:tcPr>
                  <w:tcW w:w="1187" w:type="dxa"/>
                  <w:shd w:val="clear" w:color="auto" w:fill="auto"/>
                  <w:tcMar/>
                  <w:vAlign w:val="center"/>
                </w:tcPr>
                <w:p w:rsidRPr="000A73D9" w:rsidR="003E14D0" w:rsidP="002F625A" w:rsidRDefault="000A73D9" w14:paraId="5085B2D5" w14:textId="3B68BE7B">
                  <w:pPr>
                    <w:pStyle w:val="Default"/>
                    <w:jc w:val="center"/>
                    <w:rPr>
                      <w:rFonts w:eastAsia="Times New Roman"/>
                      <w:color w:val="auto"/>
                      <w:sz w:val="16"/>
                      <w:szCs w:val="20"/>
                      <w:lang w:val="es-CO" w:eastAsia="es-ES"/>
                    </w:rPr>
                  </w:pPr>
                  <w:r w:rsidRPr="000A73D9">
                    <w:rPr>
                      <w:rFonts w:eastAsia="Times New Roman"/>
                      <w:color w:val="auto"/>
                      <w:sz w:val="16"/>
                      <w:szCs w:val="20"/>
                      <w:lang w:val="es-CO" w:eastAsia="es-ES"/>
                    </w:rPr>
                    <w:t xml:space="preserve">A definir por acuerdo </w:t>
                  </w:r>
                </w:p>
              </w:tc>
              <w:tc>
                <w:tcPr>
                  <w:tcW w:w="5935" w:type="dxa"/>
                  <w:gridSpan w:val="5"/>
                  <w:tcMar/>
                  <w:vAlign w:val="center"/>
                </w:tcPr>
                <w:p w:rsidRPr="000A73D9" w:rsidR="003E14D0" w:rsidP="002F625A" w:rsidRDefault="000A73D9" w14:paraId="342A725E" w14:textId="5ABF81BC">
                  <w:pPr>
                    <w:pStyle w:val="Default"/>
                    <w:rPr>
                      <w:sz w:val="16"/>
                    </w:rPr>
                  </w:pPr>
                  <w:r w:rsidRPr="000A73D9">
                    <w:rPr>
                      <w:rFonts w:eastAsia="Times New Roman"/>
                      <w:color w:val="auto"/>
                      <w:sz w:val="16"/>
                      <w:szCs w:val="20"/>
                      <w:lang w:val="es-CO" w:eastAsia="es-ES"/>
                    </w:rPr>
                    <w:t>A definir por acuerdo</w:t>
                  </w:r>
                </w:p>
              </w:tc>
            </w:tr>
            <w:tr w:rsidRPr="00426DCF" w:rsidR="000A73D9" w:rsidTr="5D85DFE4" w14:paraId="57D4EB33" w14:textId="77777777">
              <w:tblPrEx>
                <w:tblLook w:val="00A0" w:firstRow="1" w:lastRow="0" w:firstColumn="1" w:lastColumn="0" w:noHBand="0" w:noVBand="0"/>
              </w:tblPrEx>
              <w:trPr>
                <w:trHeight w:val="284"/>
              </w:trPr>
              <w:tc>
                <w:tcPr>
                  <w:tcW w:w="1187" w:type="dxa"/>
                  <w:shd w:val="clear" w:color="auto" w:fill="auto"/>
                  <w:tcMar/>
                  <w:vAlign w:val="center"/>
                </w:tcPr>
                <w:p w:rsidRPr="00426DCF" w:rsidR="000A73D9" w:rsidP="002F625A" w:rsidRDefault="000A73D9" w14:paraId="49979740" w14:textId="77777777">
                  <w:pPr>
                    <w:jc w:val="center"/>
                    <w:rPr>
                      <w:rFonts w:cs="Arial"/>
                      <w:b/>
                      <w:sz w:val="20"/>
                    </w:rPr>
                  </w:pPr>
                  <w:r>
                    <w:rPr>
                      <w:rFonts w:cs="Arial"/>
                      <w:b/>
                      <w:sz w:val="20"/>
                    </w:rPr>
                    <w:t>2022</w:t>
                  </w:r>
                </w:p>
              </w:tc>
              <w:tc>
                <w:tcPr>
                  <w:tcW w:w="1187" w:type="dxa"/>
                  <w:shd w:val="clear" w:color="auto" w:fill="auto"/>
                  <w:tcMar/>
                  <w:vAlign w:val="center"/>
                </w:tcPr>
                <w:p w:rsidRPr="000A73D9" w:rsidR="000A73D9" w:rsidP="002F625A" w:rsidRDefault="000A73D9" w14:paraId="57925035" w14:textId="2E4A6226">
                  <w:pPr>
                    <w:pStyle w:val="Default"/>
                    <w:jc w:val="center"/>
                    <w:rPr>
                      <w:rFonts w:eastAsia="Times New Roman"/>
                      <w:color w:val="auto"/>
                      <w:sz w:val="16"/>
                      <w:szCs w:val="20"/>
                      <w:lang w:val="es-CO" w:eastAsia="es-ES"/>
                    </w:rPr>
                  </w:pPr>
                  <w:r w:rsidRPr="000A73D9">
                    <w:rPr>
                      <w:rFonts w:eastAsia="Times New Roman"/>
                      <w:color w:val="auto"/>
                      <w:sz w:val="16"/>
                      <w:szCs w:val="20"/>
                      <w:lang w:val="es-CO" w:eastAsia="es-ES"/>
                    </w:rPr>
                    <w:t xml:space="preserve"> </w:t>
                  </w:r>
                  <w:r w:rsidR="00AE3C9C">
                    <w:rPr>
                      <w:rFonts w:eastAsia="Times New Roman"/>
                      <w:color w:val="auto"/>
                      <w:sz w:val="16"/>
                      <w:szCs w:val="20"/>
                      <w:lang w:val="es-CO" w:eastAsia="es-ES"/>
                    </w:rPr>
                    <w:t>Las 5 UPZ de la localidad</w:t>
                  </w:r>
                </w:p>
              </w:tc>
              <w:tc>
                <w:tcPr>
                  <w:tcW w:w="1187" w:type="dxa"/>
                  <w:shd w:val="clear" w:color="auto" w:fill="auto"/>
                  <w:tcMar/>
                  <w:vAlign w:val="center"/>
                </w:tcPr>
                <w:p w:rsidRPr="000A73D9" w:rsidR="000A73D9" w:rsidP="002F625A" w:rsidRDefault="000A73D9" w14:paraId="231BF8EB" w14:textId="4BA74A91">
                  <w:pPr>
                    <w:pStyle w:val="Default"/>
                    <w:jc w:val="center"/>
                    <w:rPr>
                      <w:rFonts w:eastAsia="Times New Roman"/>
                      <w:color w:val="auto"/>
                      <w:sz w:val="16"/>
                      <w:szCs w:val="20"/>
                      <w:lang w:val="es-CO" w:eastAsia="es-ES"/>
                    </w:rPr>
                  </w:pPr>
                  <w:r w:rsidRPr="000A73D9">
                    <w:rPr>
                      <w:rFonts w:eastAsia="Times New Roman"/>
                      <w:color w:val="auto"/>
                      <w:sz w:val="16"/>
                      <w:szCs w:val="20"/>
                      <w:lang w:val="es-CO" w:eastAsia="es-ES"/>
                    </w:rPr>
                    <w:t xml:space="preserve">A definir por acuerdo </w:t>
                  </w:r>
                </w:p>
              </w:tc>
              <w:tc>
                <w:tcPr>
                  <w:tcW w:w="5935" w:type="dxa"/>
                  <w:gridSpan w:val="5"/>
                  <w:tcMar/>
                  <w:vAlign w:val="center"/>
                </w:tcPr>
                <w:p w:rsidRPr="000A73D9" w:rsidR="000A73D9" w:rsidP="002F625A" w:rsidRDefault="000A73D9" w14:paraId="032905EC" w14:textId="6BE47E28">
                  <w:pPr>
                    <w:pStyle w:val="Default"/>
                    <w:rPr>
                      <w:sz w:val="16"/>
                    </w:rPr>
                  </w:pPr>
                  <w:r w:rsidRPr="000A73D9">
                    <w:rPr>
                      <w:rFonts w:eastAsia="Times New Roman"/>
                      <w:color w:val="auto"/>
                      <w:sz w:val="16"/>
                      <w:szCs w:val="20"/>
                      <w:lang w:val="es-CO" w:eastAsia="es-ES"/>
                    </w:rPr>
                    <w:t>A definir por acuerdo</w:t>
                  </w:r>
                </w:p>
              </w:tc>
            </w:tr>
            <w:tr w:rsidRPr="00426DCF" w:rsidR="000A73D9" w:rsidTr="5D85DFE4" w14:paraId="5EBB73E3" w14:textId="77777777">
              <w:tblPrEx>
                <w:tblLook w:val="00A0" w:firstRow="1" w:lastRow="0" w:firstColumn="1" w:lastColumn="0" w:noHBand="0" w:noVBand="0"/>
              </w:tblPrEx>
              <w:trPr>
                <w:trHeight w:val="284"/>
              </w:trPr>
              <w:tc>
                <w:tcPr>
                  <w:tcW w:w="1187" w:type="dxa"/>
                  <w:shd w:val="clear" w:color="auto" w:fill="auto"/>
                  <w:tcMar/>
                  <w:vAlign w:val="center"/>
                </w:tcPr>
                <w:p w:rsidRPr="00426DCF" w:rsidR="000A73D9" w:rsidP="002F625A" w:rsidRDefault="000A73D9" w14:paraId="1E4FF3C6" w14:textId="77777777">
                  <w:pPr>
                    <w:jc w:val="center"/>
                    <w:rPr>
                      <w:rFonts w:cs="Arial"/>
                      <w:b/>
                      <w:sz w:val="20"/>
                    </w:rPr>
                  </w:pPr>
                  <w:r>
                    <w:rPr>
                      <w:rFonts w:cs="Arial"/>
                      <w:b/>
                      <w:sz w:val="20"/>
                    </w:rPr>
                    <w:t>2023</w:t>
                  </w:r>
                </w:p>
              </w:tc>
              <w:tc>
                <w:tcPr>
                  <w:tcW w:w="1187" w:type="dxa"/>
                  <w:shd w:val="clear" w:color="auto" w:fill="auto"/>
                  <w:tcMar/>
                  <w:vAlign w:val="center"/>
                </w:tcPr>
                <w:p w:rsidRPr="000A73D9" w:rsidR="000A73D9" w:rsidP="002F625A" w:rsidRDefault="00AE3C9C" w14:paraId="7C47C127" w14:textId="1105EAF9">
                  <w:pPr>
                    <w:pStyle w:val="Default"/>
                    <w:jc w:val="center"/>
                    <w:rPr>
                      <w:rFonts w:eastAsia="Times New Roman"/>
                      <w:color w:val="auto"/>
                      <w:sz w:val="16"/>
                      <w:szCs w:val="20"/>
                      <w:lang w:val="es-CO" w:eastAsia="es-ES"/>
                    </w:rPr>
                  </w:pPr>
                  <w:r>
                    <w:rPr>
                      <w:rFonts w:eastAsia="Times New Roman"/>
                      <w:color w:val="auto"/>
                      <w:sz w:val="16"/>
                      <w:szCs w:val="20"/>
                      <w:lang w:val="es-CO" w:eastAsia="es-ES"/>
                    </w:rPr>
                    <w:t>Las 5 UPZ de la localidad</w:t>
                  </w:r>
                </w:p>
              </w:tc>
              <w:tc>
                <w:tcPr>
                  <w:tcW w:w="1187" w:type="dxa"/>
                  <w:shd w:val="clear" w:color="auto" w:fill="auto"/>
                  <w:tcMar/>
                  <w:vAlign w:val="center"/>
                </w:tcPr>
                <w:p w:rsidRPr="000A73D9" w:rsidR="000A73D9" w:rsidP="002F625A" w:rsidRDefault="000A73D9" w14:paraId="67C9E748" w14:textId="22466AE5">
                  <w:pPr>
                    <w:pStyle w:val="Default"/>
                    <w:jc w:val="center"/>
                    <w:rPr>
                      <w:rFonts w:eastAsia="Times New Roman"/>
                      <w:color w:val="auto"/>
                      <w:sz w:val="16"/>
                      <w:szCs w:val="20"/>
                      <w:lang w:val="es-CO" w:eastAsia="es-ES"/>
                    </w:rPr>
                  </w:pPr>
                  <w:r w:rsidRPr="000A73D9">
                    <w:rPr>
                      <w:rFonts w:eastAsia="Times New Roman"/>
                      <w:color w:val="auto"/>
                      <w:sz w:val="16"/>
                      <w:szCs w:val="20"/>
                      <w:lang w:val="es-CO" w:eastAsia="es-ES"/>
                    </w:rPr>
                    <w:t xml:space="preserve">A definir por acuerdo </w:t>
                  </w:r>
                </w:p>
              </w:tc>
              <w:tc>
                <w:tcPr>
                  <w:tcW w:w="5935" w:type="dxa"/>
                  <w:gridSpan w:val="5"/>
                  <w:tcMar/>
                  <w:vAlign w:val="center"/>
                </w:tcPr>
                <w:p w:rsidRPr="000A73D9" w:rsidR="000A73D9" w:rsidP="002F625A" w:rsidRDefault="000A73D9" w14:paraId="47BAA792" w14:textId="027F8878">
                  <w:pPr>
                    <w:pStyle w:val="Default"/>
                    <w:rPr>
                      <w:sz w:val="16"/>
                    </w:rPr>
                  </w:pPr>
                  <w:r w:rsidRPr="000A73D9">
                    <w:rPr>
                      <w:rFonts w:eastAsia="Times New Roman"/>
                      <w:color w:val="auto"/>
                      <w:sz w:val="16"/>
                      <w:szCs w:val="20"/>
                      <w:lang w:val="es-CO" w:eastAsia="es-ES"/>
                    </w:rPr>
                    <w:t>A definir por acuerdo</w:t>
                  </w:r>
                </w:p>
              </w:tc>
            </w:tr>
            <w:tr w:rsidRPr="00426DCF" w:rsidR="000A73D9" w:rsidTr="5D85DFE4" w14:paraId="724B61CF" w14:textId="77777777">
              <w:tblPrEx>
                <w:tblLook w:val="00A0" w:firstRow="1" w:lastRow="0" w:firstColumn="1" w:lastColumn="0" w:noHBand="0" w:noVBand="0"/>
              </w:tblPrEx>
              <w:trPr>
                <w:trHeight w:val="284"/>
              </w:trPr>
              <w:tc>
                <w:tcPr>
                  <w:tcW w:w="1187" w:type="dxa"/>
                  <w:shd w:val="clear" w:color="auto" w:fill="auto"/>
                  <w:tcMar/>
                  <w:vAlign w:val="center"/>
                </w:tcPr>
                <w:p w:rsidRPr="00426DCF" w:rsidR="000A73D9" w:rsidP="002F625A" w:rsidRDefault="000A73D9" w14:paraId="5859C23A" w14:textId="77777777">
                  <w:pPr>
                    <w:jc w:val="center"/>
                    <w:rPr>
                      <w:rFonts w:cs="Arial"/>
                      <w:b/>
                      <w:sz w:val="20"/>
                    </w:rPr>
                  </w:pPr>
                  <w:r>
                    <w:rPr>
                      <w:rFonts w:cs="Arial"/>
                      <w:b/>
                      <w:sz w:val="20"/>
                    </w:rPr>
                    <w:t>2024</w:t>
                  </w:r>
                </w:p>
              </w:tc>
              <w:tc>
                <w:tcPr>
                  <w:tcW w:w="1187" w:type="dxa"/>
                  <w:shd w:val="clear" w:color="auto" w:fill="auto"/>
                  <w:tcMar/>
                  <w:vAlign w:val="center"/>
                </w:tcPr>
                <w:p w:rsidRPr="000A73D9" w:rsidR="000A73D9" w:rsidP="002F625A" w:rsidRDefault="000A73D9" w14:paraId="067D0118" w14:textId="39B5F930">
                  <w:pPr>
                    <w:pStyle w:val="Default"/>
                    <w:jc w:val="center"/>
                    <w:rPr>
                      <w:rFonts w:eastAsia="Times New Roman"/>
                      <w:color w:val="auto"/>
                      <w:sz w:val="16"/>
                      <w:szCs w:val="20"/>
                      <w:lang w:val="es-CO" w:eastAsia="es-ES"/>
                    </w:rPr>
                  </w:pPr>
                  <w:r w:rsidRPr="000A73D9">
                    <w:rPr>
                      <w:rFonts w:eastAsia="Times New Roman"/>
                      <w:color w:val="auto"/>
                      <w:sz w:val="16"/>
                      <w:szCs w:val="20"/>
                      <w:lang w:val="es-CO" w:eastAsia="es-ES"/>
                    </w:rPr>
                    <w:t xml:space="preserve"> </w:t>
                  </w:r>
                  <w:r w:rsidR="00AE3C9C">
                    <w:rPr>
                      <w:rFonts w:eastAsia="Times New Roman"/>
                      <w:color w:val="auto"/>
                      <w:sz w:val="16"/>
                      <w:szCs w:val="20"/>
                      <w:lang w:val="es-CO" w:eastAsia="es-ES"/>
                    </w:rPr>
                    <w:t>Las 5 UPZ de la localidad</w:t>
                  </w:r>
                </w:p>
              </w:tc>
              <w:tc>
                <w:tcPr>
                  <w:tcW w:w="1187" w:type="dxa"/>
                  <w:shd w:val="clear" w:color="auto" w:fill="auto"/>
                  <w:tcMar/>
                  <w:vAlign w:val="center"/>
                </w:tcPr>
                <w:p w:rsidRPr="000A73D9" w:rsidR="000A73D9" w:rsidP="002F625A" w:rsidRDefault="000A73D9" w14:paraId="049F96EA" w14:textId="40FF50E7">
                  <w:pPr>
                    <w:pStyle w:val="Default"/>
                    <w:jc w:val="center"/>
                    <w:rPr>
                      <w:rFonts w:eastAsia="Times New Roman"/>
                      <w:color w:val="auto"/>
                      <w:sz w:val="16"/>
                      <w:szCs w:val="20"/>
                      <w:lang w:val="es-CO" w:eastAsia="es-ES"/>
                    </w:rPr>
                  </w:pPr>
                  <w:r w:rsidRPr="000A73D9">
                    <w:rPr>
                      <w:rFonts w:eastAsia="Times New Roman"/>
                      <w:color w:val="auto"/>
                      <w:sz w:val="16"/>
                      <w:szCs w:val="20"/>
                      <w:lang w:val="es-CO" w:eastAsia="es-ES"/>
                    </w:rPr>
                    <w:t xml:space="preserve">A definir por acuerdo </w:t>
                  </w:r>
                </w:p>
              </w:tc>
              <w:tc>
                <w:tcPr>
                  <w:tcW w:w="5935" w:type="dxa"/>
                  <w:gridSpan w:val="5"/>
                  <w:tcMar/>
                  <w:vAlign w:val="center"/>
                </w:tcPr>
                <w:p w:rsidRPr="000A73D9" w:rsidR="000A73D9" w:rsidP="002F625A" w:rsidRDefault="000A73D9" w14:paraId="796D5463" w14:textId="1DCF7ADF">
                  <w:pPr>
                    <w:pStyle w:val="Default"/>
                    <w:rPr>
                      <w:sz w:val="16"/>
                    </w:rPr>
                  </w:pPr>
                  <w:r w:rsidRPr="000A73D9">
                    <w:rPr>
                      <w:rFonts w:eastAsia="Times New Roman"/>
                      <w:color w:val="auto"/>
                      <w:sz w:val="16"/>
                      <w:szCs w:val="20"/>
                      <w:lang w:val="es-CO" w:eastAsia="es-ES"/>
                    </w:rPr>
                    <w:t>A definir por acuerdo</w:t>
                  </w:r>
                </w:p>
              </w:tc>
            </w:tr>
          </w:tbl>
          <w:p w:rsidRPr="00426DCF" w:rsidR="00A20BF1" w:rsidP="002F625A" w:rsidRDefault="00A20BF1" w14:paraId="6EB7573A" w14:textId="77777777">
            <w:pPr>
              <w:ind w:left="708"/>
              <w:rPr>
                <w:rFonts w:cs="Arial"/>
                <w:sz w:val="20"/>
              </w:rPr>
            </w:pPr>
          </w:p>
        </w:tc>
      </w:tr>
    </w:tbl>
    <w:p w:rsidRPr="00426DCF" w:rsidR="00A9449F" w:rsidP="002F625A" w:rsidRDefault="00A9449F" w14:paraId="5A8A00E7" w14:textId="77777777">
      <w:pPr>
        <w:rPr>
          <w:rFonts w:cs="Arial"/>
          <w:sz w:val="20"/>
        </w:rPr>
      </w:pPr>
    </w:p>
    <w:p w:rsidR="00A9449F" w:rsidP="002F625A" w:rsidRDefault="00A9449F" w14:paraId="7B518012" w14:textId="77777777">
      <w:pPr>
        <w:rPr>
          <w:rFonts w:cs="Arial"/>
          <w:sz w:val="20"/>
        </w:rPr>
      </w:pPr>
    </w:p>
    <w:p w:rsidRPr="00426DCF" w:rsidR="00FA7ED3" w:rsidP="002F625A" w:rsidRDefault="00FA7ED3" w14:paraId="366834D5" w14:textId="77777777">
      <w:pPr>
        <w:rPr>
          <w:rFonts w:cs="Arial"/>
          <w:sz w:val="20"/>
        </w:rPr>
      </w:pPr>
    </w:p>
    <w:p w:rsidRPr="00426DCF" w:rsidR="00B75837" w:rsidP="002F625A" w:rsidRDefault="00E6618F" w14:paraId="00AB30CC" w14:textId="77777777">
      <w:pPr>
        <w:pStyle w:val="Subttulo"/>
        <w:numPr>
          <w:ilvl w:val="0"/>
          <w:numId w:val="6"/>
        </w:numPr>
        <w:rPr>
          <w:rFonts w:ascii="Arial" w:hAnsi="Arial" w:cs="Arial"/>
          <w:sz w:val="20"/>
          <w:szCs w:val="20"/>
        </w:rPr>
      </w:pPr>
      <w:bookmarkStart w:name="_Toc251066182" w:id="7"/>
      <w:r w:rsidRPr="0BF7A377">
        <w:rPr>
          <w:rFonts w:ascii="Arial" w:hAnsi="Arial" w:cs="Arial"/>
          <w:sz w:val="20"/>
          <w:szCs w:val="20"/>
        </w:rPr>
        <w:t xml:space="preserve">ASPECTOS INSTITUCIONALES Y LEGALES </w:t>
      </w:r>
    </w:p>
    <w:p w:rsidRPr="00426DCF" w:rsidR="00B75837" w:rsidP="002F625A" w:rsidRDefault="00B75837" w14:paraId="427BB822" w14:textId="77777777">
      <w:pPr>
        <w:ind w:left="720"/>
        <w:rPr>
          <w:rFonts w:cs="Arial"/>
          <w:b/>
          <w:sz w:val="20"/>
          <w:lang w:val="es-ES"/>
        </w:rPr>
      </w:pPr>
    </w:p>
    <w:p w:rsidR="00B75837" w:rsidP="002F625A" w:rsidRDefault="00B75837" w14:paraId="1F53C8C5" w14:textId="77777777">
      <w:pPr>
        <w:numPr>
          <w:ilvl w:val="0"/>
          <w:numId w:val="8"/>
        </w:numPr>
        <w:ind w:left="1080"/>
        <w:rPr>
          <w:rFonts w:cs="Arial"/>
          <w:b/>
          <w:sz w:val="20"/>
          <w:lang w:val="es-ES"/>
        </w:rPr>
      </w:pPr>
      <w:r w:rsidRPr="00426DCF">
        <w:rPr>
          <w:rFonts w:cs="Arial"/>
          <w:b/>
          <w:sz w:val="20"/>
          <w:lang w:val="es-ES"/>
        </w:rPr>
        <w:t>Acciones normativas y de control de cumplimiento de normas que acompañarán el proyecto</w:t>
      </w:r>
    </w:p>
    <w:p w:rsidRPr="00426DCF" w:rsidR="00CE6D99" w:rsidP="002F625A" w:rsidRDefault="00CE6D99" w14:paraId="6C49F964" w14:textId="77777777">
      <w:pPr>
        <w:ind w:left="1080"/>
        <w:rPr>
          <w:rFonts w:cs="Arial"/>
          <w:b/>
          <w:sz w:val="20"/>
          <w:lang w:val="es-ES"/>
        </w:rPr>
      </w:pPr>
    </w:p>
    <w:p w:rsidRPr="00426DCF" w:rsidR="00B75837" w:rsidP="002F625A" w:rsidRDefault="00B75837" w14:paraId="6CF16AA2" w14:textId="77777777">
      <w:pPr>
        <w:ind w:left="360"/>
        <w:rPr>
          <w:rFonts w:cs="Arial"/>
          <w:i/>
          <w:sz w:val="20"/>
        </w:rPr>
      </w:pPr>
      <w:r w:rsidRPr="00426DCF">
        <w:rPr>
          <w:rFonts w:cs="Arial"/>
          <w:i/>
          <w:sz w:val="20"/>
        </w:rPr>
        <w:t xml:space="preserve">Enúncielas y explíquelas teniendo en cuenta las siguientes opciones: </w:t>
      </w:r>
      <w:r w:rsidRPr="00426DCF">
        <w:rPr>
          <w:rFonts w:cs="Arial"/>
          <w:b/>
          <w:i/>
          <w:sz w:val="20"/>
        </w:rPr>
        <w:t>(1)</w:t>
      </w:r>
      <w:r w:rsidRPr="00426DCF">
        <w:rPr>
          <w:rFonts w:cs="Arial"/>
          <w:i/>
          <w:sz w:val="20"/>
        </w:rPr>
        <w:t xml:space="preserve"> Normas que es necesario </w:t>
      </w:r>
      <w:r w:rsidRPr="00426DCF">
        <w:rPr>
          <w:rFonts w:cs="Arial"/>
          <w:b/>
          <w:i/>
          <w:sz w:val="20"/>
        </w:rPr>
        <w:t>expedir</w:t>
      </w:r>
      <w:r w:rsidRPr="00426DCF">
        <w:rPr>
          <w:rFonts w:cs="Arial"/>
          <w:i/>
          <w:sz w:val="20"/>
        </w:rPr>
        <w:t xml:space="preserve"> para la eficacia, eficiencia y sostenibilidad del proyecto, tanto por parte de autoridades locales como por parte de autoridades distritales (por ejemplo decretos del Alcalde o Alcaldesa local, acuerdos de la JAL, permisos licencias, entre otros); y </w:t>
      </w:r>
      <w:r w:rsidRPr="00426DCF">
        <w:rPr>
          <w:rFonts w:cs="Arial"/>
          <w:b/>
          <w:i/>
          <w:sz w:val="20"/>
        </w:rPr>
        <w:t>(2)</w:t>
      </w:r>
      <w:r w:rsidRPr="00426DCF">
        <w:rPr>
          <w:rFonts w:cs="Arial"/>
          <w:i/>
          <w:sz w:val="20"/>
        </w:rPr>
        <w:t xml:space="preserve"> Normas cuyo cumplimiento hay que </w:t>
      </w:r>
      <w:r w:rsidRPr="00426DCF">
        <w:rPr>
          <w:rFonts w:cs="Arial"/>
          <w:b/>
          <w:i/>
          <w:sz w:val="20"/>
        </w:rPr>
        <w:t xml:space="preserve">vigilar </w:t>
      </w:r>
      <w:r w:rsidRPr="00426DCF">
        <w:rPr>
          <w:rFonts w:cs="Arial"/>
          <w:i/>
          <w:sz w:val="20"/>
        </w:rPr>
        <w:t xml:space="preserve">(Plan de Desarrollo Local y Distrital, políticas del sector, tratados internacionales, entre otros). </w:t>
      </w:r>
    </w:p>
    <w:p w:rsidRPr="00426DCF" w:rsidR="00B75837" w:rsidP="002F625A" w:rsidRDefault="00B75837" w14:paraId="0494CC0E" w14:textId="77777777">
      <w:pPr>
        <w:rPr>
          <w:rFonts w:cs="Arial"/>
          <w:b/>
          <w:sz w:val="20"/>
        </w:rPr>
      </w:pPr>
    </w:p>
    <w:p w:rsidR="68852EA4" w:rsidP="002F625A" w:rsidRDefault="68852EA4" w14:paraId="74FD756C" w14:textId="38D8DFFC">
      <w:pPr>
        <w:ind w:left="360"/>
      </w:pPr>
      <w:r w:rsidRPr="0BF7A377">
        <w:rPr>
          <w:rFonts w:eastAsia="Arial" w:cs="Arial"/>
          <w:sz w:val="20"/>
          <w:lang w:val="es-ES"/>
        </w:rPr>
        <w:t>N</w:t>
      </w:r>
      <w:r w:rsidRPr="0BF7A377" w:rsidR="05D64FAE">
        <w:rPr>
          <w:rFonts w:eastAsia="Arial" w:cs="Arial"/>
          <w:sz w:val="20"/>
          <w:lang w:val="es-ES"/>
        </w:rPr>
        <w:t xml:space="preserve">ormas a nivel </w:t>
      </w:r>
      <w:r w:rsidRPr="0BF7A377" w:rsidR="1751B3F9">
        <w:rPr>
          <w:rFonts w:eastAsia="Arial" w:cs="Arial"/>
          <w:sz w:val="20"/>
          <w:lang w:val="es-ES"/>
        </w:rPr>
        <w:t>N</w:t>
      </w:r>
      <w:r w:rsidRPr="0BF7A377" w:rsidR="05D64FAE">
        <w:rPr>
          <w:rFonts w:eastAsia="Arial" w:cs="Arial"/>
          <w:sz w:val="20"/>
          <w:lang w:val="es-ES"/>
        </w:rPr>
        <w:t>acional</w:t>
      </w:r>
    </w:p>
    <w:p w:rsidR="05D64FAE" w:rsidP="002F625A" w:rsidRDefault="05D64FAE" w14:paraId="3E7A4983" w14:textId="371BEA1D">
      <w:pPr>
        <w:ind w:left="360"/>
      </w:pPr>
      <w:r w:rsidRPr="0BF7A377">
        <w:rPr>
          <w:rFonts w:eastAsia="Arial" w:cs="Arial"/>
          <w:sz w:val="20"/>
          <w:lang w:val="es-ES"/>
        </w:rPr>
        <w:t>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w:t>
      </w:r>
      <w:r w:rsidRPr="0BF7A377" w:rsidR="2FB96DF1">
        <w:rPr>
          <w:rFonts w:eastAsia="Arial" w:cs="Arial"/>
          <w:sz w:val="20"/>
          <w:lang w:val="es-ES"/>
        </w:rPr>
        <w:t>6</w:t>
      </w:r>
      <w:r w:rsidRPr="0BF7A377">
        <w:rPr>
          <w:rFonts w:eastAsia="Arial" w:cs="Arial"/>
          <w:sz w:val="20"/>
          <w:lang w:val="es-ES"/>
        </w:rPr>
        <w:t xml:space="preserve"> (Código Nacional de Policía y Convivencia). </w:t>
      </w:r>
    </w:p>
    <w:p w:rsidR="0BF7A377" w:rsidP="002F625A" w:rsidRDefault="0BF7A377" w14:paraId="09A2E859" w14:textId="08031506">
      <w:pPr>
        <w:ind w:left="360"/>
        <w:rPr>
          <w:rFonts w:eastAsia="Arial" w:cs="Arial"/>
          <w:sz w:val="20"/>
          <w:lang w:val="es-ES"/>
        </w:rPr>
      </w:pPr>
    </w:p>
    <w:p w:rsidR="05D64FAE" w:rsidP="002F625A" w:rsidRDefault="05D64FAE" w14:paraId="3C352AA7" w14:textId="7EEC646C">
      <w:pPr>
        <w:ind w:left="360"/>
      </w:pPr>
      <w:r w:rsidRPr="0BF7A377">
        <w:rPr>
          <w:rFonts w:eastAsia="Arial" w:cs="Arial"/>
          <w:sz w:val="20"/>
          <w:lang w:val="es-ES"/>
        </w:rPr>
        <w:t>Distrito Capital</w:t>
      </w:r>
    </w:p>
    <w:p w:rsidR="05D64FAE" w:rsidP="002F625A" w:rsidRDefault="05D64FAE" w14:paraId="1D5C52A6" w14:textId="45F77096">
      <w:pPr>
        <w:pStyle w:val="Ttulo2"/>
        <w:spacing w:before="0" w:after="0"/>
        <w:ind w:left="360"/>
        <w:rPr>
          <w:rFonts w:eastAsia="Arial"/>
          <w:b w:val="0"/>
          <w:bCs w:val="0"/>
          <w:i w:val="0"/>
          <w:iCs w:val="0"/>
          <w:sz w:val="20"/>
          <w:szCs w:val="20"/>
          <w:lang w:val="es-ES"/>
        </w:rPr>
      </w:pPr>
      <w:r w:rsidRPr="0BF7A377">
        <w:rPr>
          <w:rFonts w:eastAsia="Arial"/>
          <w:b w:val="0"/>
          <w:bCs w:val="0"/>
          <w:i w:val="0"/>
          <w:iCs w:val="0"/>
          <w:sz w:val="20"/>
          <w:szCs w:val="20"/>
          <w:lang w:val="es-ES"/>
        </w:rPr>
        <w:t>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w:t>
      </w:r>
      <w:r w:rsidRPr="0BF7A377" w:rsidR="0B9B3C5D">
        <w:rPr>
          <w:rFonts w:eastAsia="Arial"/>
          <w:b w:val="0"/>
          <w:bCs w:val="0"/>
          <w:i w:val="0"/>
          <w:iCs w:val="0"/>
          <w:sz w:val="20"/>
          <w:szCs w:val="20"/>
          <w:lang w:val="es-ES"/>
        </w:rPr>
        <w:t xml:space="preserve"> Acuerdo 9 de 1997, Resolución 216 de 2019</w:t>
      </w:r>
      <w:r w:rsidRPr="0BF7A377" w:rsidR="3CE03BF7">
        <w:rPr>
          <w:rFonts w:eastAsia="Arial"/>
          <w:b w:val="0"/>
          <w:bCs w:val="0"/>
          <w:i w:val="0"/>
          <w:iCs w:val="0"/>
          <w:sz w:val="20"/>
          <w:szCs w:val="20"/>
          <w:lang w:val="es-ES"/>
        </w:rPr>
        <w:t xml:space="preserve">, Decreto Distrital 619 de 2000, Decreto 469 de </w:t>
      </w:r>
      <w:r w:rsidRPr="0BF7A377" w:rsidR="69E373A4">
        <w:rPr>
          <w:rFonts w:eastAsia="Arial"/>
          <w:b w:val="0"/>
          <w:bCs w:val="0"/>
          <w:i w:val="0"/>
          <w:iCs w:val="0"/>
          <w:sz w:val="20"/>
          <w:szCs w:val="20"/>
          <w:lang w:val="es-ES"/>
        </w:rPr>
        <w:t>2003,</w:t>
      </w:r>
      <w:r w:rsidRPr="0BF7A377" w:rsidR="37956D85">
        <w:rPr>
          <w:rFonts w:eastAsia="Arial"/>
          <w:b w:val="0"/>
          <w:bCs w:val="0"/>
          <w:i w:val="0"/>
          <w:iCs w:val="0"/>
          <w:sz w:val="20"/>
          <w:szCs w:val="20"/>
          <w:lang w:val="es-ES"/>
        </w:rPr>
        <w:t xml:space="preserve"> Resolución 182 de 2015,</w:t>
      </w:r>
      <w:r w:rsidRPr="0BF7A377" w:rsidR="69E373A4">
        <w:rPr>
          <w:rFonts w:eastAsia="Arial"/>
          <w:b w:val="0"/>
          <w:bCs w:val="0"/>
          <w:i w:val="0"/>
          <w:iCs w:val="0"/>
          <w:sz w:val="20"/>
          <w:szCs w:val="20"/>
          <w:lang w:val="es-ES"/>
        </w:rPr>
        <w:t xml:space="preserve"> Política Pública Distrital de Espacio Público 2019-2038</w:t>
      </w:r>
      <w:r w:rsidR="000A73D9">
        <w:rPr>
          <w:rFonts w:eastAsia="Arial"/>
          <w:b w:val="0"/>
          <w:bCs w:val="0"/>
          <w:i w:val="0"/>
          <w:iCs w:val="0"/>
          <w:sz w:val="20"/>
          <w:szCs w:val="20"/>
          <w:lang w:val="es-ES"/>
        </w:rPr>
        <w:t>, Manual de aprovechamiento económico del espacio público administrado por el IDRD</w:t>
      </w:r>
      <w:r w:rsidRPr="002C26C3" w:rsidR="000A73D9">
        <w:rPr>
          <w:rFonts w:eastAsia="Arial"/>
          <w:b w:val="0"/>
          <w:bCs w:val="0"/>
          <w:i w:val="0"/>
          <w:iCs w:val="0"/>
          <w:sz w:val="20"/>
          <w:szCs w:val="20"/>
          <w:lang w:val="es-ES"/>
        </w:rPr>
        <w:t>, Fallo 20 de Julio</w:t>
      </w:r>
      <w:r w:rsidRPr="002C26C3" w:rsidR="69E373A4">
        <w:rPr>
          <w:rFonts w:eastAsia="Arial"/>
          <w:b w:val="0"/>
          <w:bCs w:val="0"/>
          <w:i w:val="0"/>
          <w:iCs w:val="0"/>
          <w:sz w:val="20"/>
          <w:szCs w:val="20"/>
          <w:lang w:val="es-ES"/>
        </w:rPr>
        <w:t xml:space="preserve"> </w:t>
      </w:r>
      <w:r w:rsidRPr="002C26C3">
        <w:rPr>
          <w:rFonts w:eastAsia="Arial"/>
          <w:b w:val="0"/>
          <w:bCs w:val="0"/>
          <w:i w:val="0"/>
          <w:iCs w:val="0"/>
          <w:sz w:val="20"/>
          <w:szCs w:val="20"/>
          <w:lang w:val="es-ES"/>
        </w:rPr>
        <w:t>y la Cartilla de Espacio Público de la Secretaría Distrital de Planeación.</w:t>
      </w:r>
      <w:r w:rsidRPr="0BF7A377" w:rsidR="460E27B9">
        <w:rPr>
          <w:rFonts w:eastAsia="Arial"/>
          <w:b w:val="0"/>
          <w:bCs w:val="0"/>
          <w:i w:val="0"/>
          <w:iCs w:val="0"/>
          <w:sz w:val="20"/>
          <w:szCs w:val="20"/>
          <w:lang w:val="es-ES"/>
        </w:rPr>
        <w:t xml:space="preserve"> </w:t>
      </w:r>
    </w:p>
    <w:p w:rsidRPr="00426DCF" w:rsidR="00B75837" w:rsidP="002F625A" w:rsidRDefault="00B75837" w14:paraId="7AE50ADF" w14:textId="77777777">
      <w:pPr>
        <w:ind w:left="360"/>
        <w:rPr>
          <w:rFonts w:eastAsia="Arial" w:cs="Arial"/>
          <w:sz w:val="20"/>
          <w:lang w:val="es-ES"/>
        </w:rPr>
      </w:pPr>
    </w:p>
    <w:p w:rsidRPr="00426DCF" w:rsidR="00B75837" w:rsidP="002F625A" w:rsidRDefault="00B75837" w14:paraId="3FDF0C17" w14:textId="77777777">
      <w:pPr>
        <w:rPr>
          <w:rFonts w:cs="Arial"/>
          <w:b/>
          <w:sz w:val="20"/>
          <w:lang w:val="es-ES"/>
        </w:rPr>
      </w:pPr>
    </w:p>
    <w:p w:rsidRPr="00426DCF" w:rsidR="00B47886" w:rsidP="002F625A" w:rsidRDefault="00B47886" w14:paraId="6ADFAA97" w14:textId="77777777">
      <w:pPr>
        <w:numPr>
          <w:ilvl w:val="0"/>
          <w:numId w:val="8"/>
        </w:numPr>
        <w:ind w:left="1080"/>
        <w:jc w:val="left"/>
        <w:rPr>
          <w:rFonts w:cs="Arial"/>
          <w:b/>
          <w:sz w:val="20"/>
          <w:lang w:val="es-ES"/>
        </w:rPr>
      </w:pPr>
      <w:r w:rsidRPr="00426DCF">
        <w:rPr>
          <w:rFonts w:cs="Arial"/>
          <w:b/>
          <w:sz w:val="20"/>
          <w:lang w:val="es-ES"/>
        </w:rPr>
        <w:t>Instancias de participación, entidades, sectores, órganos administrativos con las que se puede trabajar el proyecto</w:t>
      </w:r>
    </w:p>
    <w:p w:rsidRPr="00426DCF" w:rsidR="00B75837" w:rsidP="002F625A" w:rsidRDefault="00B75837" w14:paraId="21A053B3" w14:textId="77777777">
      <w:pPr>
        <w:ind w:left="720"/>
        <w:jc w:val="left"/>
        <w:rPr>
          <w:rFonts w:cs="Arial"/>
          <w:b/>
          <w:sz w:val="20"/>
          <w:lang w:val="es-ES"/>
        </w:rPr>
      </w:pPr>
      <w:r w:rsidRPr="00426DCF">
        <w:rPr>
          <w:rFonts w:cs="Arial"/>
          <w:b/>
          <w:sz w:val="20"/>
          <w:lang w:val="es-ES"/>
        </w:rPr>
        <w:t xml:space="preserve"> </w:t>
      </w:r>
    </w:p>
    <w:p w:rsidRPr="00426DCF" w:rsidR="00B75837" w:rsidP="002F625A" w:rsidRDefault="00B75837" w14:paraId="1EB7C2C9" w14:textId="77777777">
      <w:pPr>
        <w:ind w:left="372"/>
        <w:rPr>
          <w:rFonts w:cs="Arial"/>
          <w:i/>
          <w:sz w:val="20"/>
        </w:rPr>
      </w:pPr>
      <w:r w:rsidRPr="00426DCF">
        <w:rPr>
          <w:rFonts w:cs="Arial"/>
          <w:i/>
          <w:sz w:val="20"/>
        </w:rPr>
        <w:t>Identifíquelo (por ejemplo, policía comunitaria, profesores de los colegios, personal de la alcaldía),</w:t>
      </w:r>
      <w:r w:rsidRPr="00426DCF" w:rsidR="00B621A1">
        <w:rPr>
          <w:rFonts w:cs="Arial"/>
          <w:i/>
          <w:sz w:val="20"/>
        </w:rPr>
        <w:t xml:space="preserve"> </w:t>
      </w:r>
      <w:r w:rsidRPr="00426DCF">
        <w:rPr>
          <w:rFonts w:cs="Arial"/>
          <w:i/>
          <w:sz w:val="20"/>
        </w:rPr>
        <w:t>y señale su contribución al proyecto. Puede</w:t>
      </w:r>
      <w:r w:rsidRPr="00426DCF" w:rsidR="00B621A1">
        <w:rPr>
          <w:rFonts w:cs="Arial"/>
          <w:i/>
          <w:sz w:val="20"/>
        </w:rPr>
        <w:t xml:space="preserve"> </w:t>
      </w:r>
      <w:r w:rsidRPr="00426DCF">
        <w:rPr>
          <w:rFonts w:cs="Arial"/>
          <w:i/>
          <w:sz w:val="20"/>
        </w:rPr>
        <w:t>tratarse</w:t>
      </w:r>
      <w:r w:rsidRPr="00426DCF" w:rsidR="00B621A1">
        <w:rPr>
          <w:rFonts w:cs="Arial"/>
          <w:i/>
          <w:sz w:val="20"/>
        </w:rPr>
        <w:t xml:space="preserve"> </w:t>
      </w:r>
      <w:r w:rsidRPr="00426DCF">
        <w:rPr>
          <w:rFonts w:cs="Arial"/>
          <w:i/>
          <w:sz w:val="20"/>
        </w:rPr>
        <w:t>de personas relacionadas con la gestión interna – funcionamiento, actores para trabajo voluntario, personal de instituciones con presencia local (de nómina o vinculado por contrato, o integrantes de organismos o instancias de apoyo técnico o profesional), quienes estarán</w:t>
      </w:r>
      <w:r w:rsidRPr="00426DCF" w:rsidR="00B621A1">
        <w:rPr>
          <w:rFonts w:cs="Arial"/>
          <w:i/>
          <w:sz w:val="20"/>
        </w:rPr>
        <w:t xml:space="preserve"> </w:t>
      </w:r>
      <w:r w:rsidRPr="00426DCF">
        <w:rPr>
          <w:rFonts w:cs="Arial"/>
          <w:i/>
          <w:sz w:val="20"/>
        </w:rPr>
        <w:t>directamente involucrados en la ejecución de las intervenciones proyectadas.</w:t>
      </w:r>
    </w:p>
    <w:p w:rsidRPr="00426DCF" w:rsidR="00B75837" w:rsidP="002F625A" w:rsidRDefault="00B75837" w14:paraId="0AB85ACF" w14:textId="77777777">
      <w:pPr>
        <w:pStyle w:val="Subttulo"/>
        <w:numPr>
          <w:ilvl w:val="0"/>
          <w:numId w:val="0"/>
        </w:numPr>
        <w:ind w:left="360"/>
        <w:rPr>
          <w:rFonts w:ascii="Arial" w:hAnsi="Arial" w:cs="Arial"/>
          <w:sz w:val="20"/>
          <w:szCs w:val="20"/>
        </w:rPr>
      </w:pPr>
    </w:p>
    <w:p w:rsidR="64F9C9CD" w:rsidP="002F625A" w:rsidRDefault="64F9C9CD" w14:paraId="6D7E2B87" w14:textId="1D404A81">
      <w:pPr>
        <w:pStyle w:val="Subttulo"/>
        <w:numPr>
          <w:ilvl w:val="0"/>
          <w:numId w:val="0"/>
        </w:numPr>
        <w:ind w:left="360"/>
        <w:rPr>
          <w:rFonts w:ascii="Arial" w:hAnsi="Arial" w:cs="Arial"/>
          <w:b w:val="0"/>
          <w:bCs w:val="0"/>
          <w:sz w:val="20"/>
          <w:szCs w:val="20"/>
        </w:rPr>
      </w:pPr>
      <w:r w:rsidRPr="0BF7A377">
        <w:rPr>
          <w:rFonts w:ascii="Arial" w:hAnsi="Arial" w:cs="Arial"/>
          <w:b w:val="0"/>
          <w:bCs w:val="0"/>
          <w:sz w:val="20"/>
          <w:szCs w:val="20"/>
        </w:rPr>
        <w:t>Secretaría de Desarrollo Económico</w:t>
      </w:r>
    </w:p>
    <w:p w:rsidR="64F9C9CD" w:rsidP="002F625A" w:rsidRDefault="64F9C9CD" w14:paraId="5CA57573" w14:textId="7761AFA7">
      <w:pPr>
        <w:pStyle w:val="Subttulo"/>
        <w:numPr>
          <w:ilvl w:val="0"/>
          <w:numId w:val="0"/>
        </w:numPr>
        <w:ind w:left="360"/>
        <w:rPr>
          <w:rFonts w:ascii="Arial" w:hAnsi="Arial" w:cs="Arial"/>
          <w:b w:val="0"/>
          <w:bCs w:val="0"/>
          <w:sz w:val="20"/>
          <w:szCs w:val="20"/>
        </w:rPr>
      </w:pPr>
      <w:r w:rsidRPr="0BF7A377">
        <w:rPr>
          <w:rFonts w:ascii="Arial" w:hAnsi="Arial" w:cs="Arial"/>
          <w:b w:val="0"/>
          <w:bCs w:val="0"/>
          <w:sz w:val="20"/>
          <w:szCs w:val="20"/>
        </w:rPr>
        <w:lastRenderedPageBreak/>
        <w:t>I</w:t>
      </w:r>
      <w:r w:rsidRPr="0BF7A377" w:rsidR="58A3BE64">
        <w:rPr>
          <w:rFonts w:ascii="Arial" w:hAnsi="Arial" w:cs="Arial"/>
          <w:b w:val="0"/>
          <w:bCs w:val="0"/>
          <w:sz w:val="20"/>
          <w:szCs w:val="20"/>
        </w:rPr>
        <w:t>nstituto para la Economía Social - I</w:t>
      </w:r>
      <w:r w:rsidRPr="0BF7A377">
        <w:rPr>
          <w:rFonts w:ascii="Arial" w:hAnsi="Arial" w:cs="Arial"/>
          <w:b w:val="0"/>
          <w:bCs w:val="0"/>
          <w:sz w:val="20"/>
          <w:szCs w:val="20"/>
        </w:rPr>
        <w:t>PES</w:t>
      </w:r>
    </w:p>
    <w:p w:rsidR="0C25928A" w:rsidP="002F625A" w:rsidRDefault="0C25928A" w14:paraId="099109D3" w14:textId="5AA867A4">
      <w:pPr>
        <w:pStyle w:val="Subttulo"/>
        <w:numPr>
          <w:ilvl w:val="0"/>
          <w:numId w:val="0"/>
        </w:numPr>
        <w:ind w:left="360"/>
        <w:rPr>
          <w:rFonts w:ascii="Arial" w:hAnsi="Arial" w:cs="Arial"/>
          <w:b w:val="0"/>
          <w:bCs w:val="0"/>
          <w:sz w:val="20"/>
          <w:szCs w:val="20"/>
        </w:rPr>
      </w:pPr>
      <w:r w:rsidRPr="0BF7A377">
        <w:rPr>
          <w:rFonts w:ascii="Arial" w:hAnsi="Arial" w:cs="Arial"/>
          <w:b w:val="0"/>
          <w:bCs w:val="0"/>
          <w:sz w:val="20"/>
          <w:szCs w:val="20"/>
        </w:rPr>
        <w:t xml:space="preserve">Instituto Distrital de Recreación y </w:t>
      </w:r>
      <w:r w:rsidRPr="0BF7A377" w:rsidR="3F99792C">
        <w:rPr>
          <w:rFonts w:ascii="Arial" w:hAnsi="Arial" w:cs="Arial"/>
          <w:b w:val="0"/>
          <w:bCs w:val="0"/>
          <w:sz w:val="20"/>
          <w:szCs w:val="20"/>
        </w:rPr>
        <w:t>Deporte</w:t>
      </w:r>
      <w:r w:rsidRPr="0BF7A377">
        <w:rPr>
          <w:rFonts w:ascii="Arial" w:hAnsi="Arial" w:cs="Arial"/>
          <w:b w:val="0"/>
          <w:bCs w:val="0"/>
          <w:sz w:val="20"/>
          <w:szCs w:val="20"/>
        </w:rPr>
        <w:t xml:space="preserve"> - </w:t>
      </w:r>
      <w:r w:rsidRPr="0BF7A377" w:rsidR="74050549">
        <w:rPr>
          <w:rFonts w:ascii="Arial" w:hAnsi="Arial" w:cs="Arial"/>
          <w:b w:val="0"/>
          <w:bCs w:val="0"/>
          <w:sz w:val="20"/>
          <w:szCs w:val="20"/>
        </w:rPr>
        <w:t>IDRD</w:t>
      </w:r>
    </w:p>
    <w:p w:rsidR="741655EC" w:rsidP="002F625A" w:rsidRDefault="741655EC" w14:paraId="06321B5A" w14:textId="63991914">
      <w:pPr>
        <w:pStyle w:val="Subttulo"/>
        <w:numPr>
          <w:ilvl w:val="0"/>
          <w:numId w:val="0"/>
        </w:numPr>
        <w:ind w:left="360"/>
        <w:rPr>
          <w:rFonts w:ascii="Arial" w:hAnsi="Arial" w:cs="Arial"/>
          <w:b w:val="0"/>
          <w:bCs w:val="0"/>
          <w:sz w:val="20"/>
          <w:szCs w:val="20"/>
        </w:rPr>
      </w:pPr>
      <w:r w:rsidRPr="0BF7A377">
        <w:rPr>
          <w:rFonts w:ascii="Arial" w:hAnsi="Arial" w:cs="Arial"/>
          <w:b w:val="0"/>
          <w:bCs w:val="0"/>
          <w:sz w:val="20"/>
          <w:szCs w:val="20"/>
        </w:rPr>
        <w:t>DADEP</w:t>
      </w:r>
    </w:p>
    <w:p w:rsidR="44944D75" w:rsidP="002F625A" w:rsidRDefault="44944D75" w14:paraId="71A81194" w14:textId="5B949E94">
      <w:pPr>
        <w:pStyle w:val="Subttulo"/>
        <w:numPr>
          <w:ilvl w:val="0"/>
          <w:numId w:val="0"/>
        </w:numPr>
        <w:ind w:left="360"/>
        <w:rPr>
          <w:rFonts w:ascii="Arial" w:hAnsi="Arial" w:cs="Arial"/>
          <w:b w:val="0"/>
          <w:bCs w:val="0"/>
          <w:sz w:val="20"/>
          <w:szCs w:val="20"/>
        </w:rPr>
      </w:pPr>
      <w:r w:rsidRPr="0BF7A377">
        <w:rPr>
          <w:rFonts w:ascii="Arial" w:hAnsi="Arial" w:cs="Arial"/>
          <w:b w:val="0"/>
          <w:bCs w:val="0"/>
          <w:sz w:val="20"/>
          <w:szCs w:val="20"/>
        </w:rPr>
        <w:t>Secretaria de Cultura Recreación y Deporte</w:t>
      </w:r>
    </w:p>
    <w:p w:rsidR="741655EC" w:rsidP="002F625A" w:rsidRDefault="741655EC" w14:paraId="5CA0B415" w14:textId="3FB1015A">
      <w:pPr>
        <w:pStyle w:val="Subttulo"/>
        <w:numPr>
          <w:ilvl w:val="0"/>
          <w:numId w:val="0"/>
        </w:numPr>
        <w:ind w:left="360"/>
        <w:rPr>
          <w:rFonts w:ascii="Arial" w:hAnsi="Arial" w:cs="Arial"/>
          <w:b w:val="0"/>
          <w:bCs w:val="0"/>
          <w:sz w:val="20"/>
          <w:szCs w:val="20"/>
        </w:rPr>
      </w:pPr>
      <w:r w:rsidRPr="0BF7A377">
        <w:rPr>
          <w:rFonts w:ascii="Arial" w:hAnsi="Arial" w:cs="Arial"/>
          <w:b w:val="0"/>
          <w:bCs w:val="0"/>
          <w:sz w:val="20"/>
          <w:szCs w:val="20"/>
        </w:rPr>
        <w:t>Secretaria de Seguridad</w:t>
      </w:r>
      <w:r w:rsidRPr="0BF7A377" w:rsidR="686E92C3">
        <w:rPr>
          <w:rFonts w:ascii="Arial" w:hAnsi="Arial" w:cs="Arial"/>
          <w:b w:val="0"/>
          <w:bCs w:val="0"/>
          <w:sz w:val="20"/>
          <w:szCs w:val="20"/>
        </w:rPr>
        <w:t xml:space="preserve"> Convivencia y Justicia</w:t>
      </w:r>
    </w:p>
    <w:p w:rsidR="00AE3C9C" w:rsidP="002F625A" w:rsidRDefault="00AE3C9C" w14:paraId="59134858" w14:textId="30435688">
      <w:pPr>
        <w:pStyle w:val="Subttulo"/>
        <w:numPr>
          <w:ilvl w:val="0"/>
          <w:numId w:val="0"/>
        </w:numPr>
        <w:ind w:left="360"/>
        <w:rPr>
          <w:rFonts w:ascii="Arial" w:hAnsi="Arial" w:cs="Arial"/>
          <w:b w:val="0"/>
          <w:bCs w:val="0"/>
          <w:sz w:val="20"/>
          <w:szCs w:val="20"/>
        </w:rPr>
      </w:pPr>
      <w:r>
        <w:rPr>
          <w:rFonts w:ascii="Arial" w:hAnsi="Arial" w:cs="Arial"/>
          <w:b w:val="0"/>
          <w:bCs w:val="0"/>
          <w:sz w:val="20"/>
          <w:szCs w:val="20"/>
        </w:rPr>
        <w:t>Consejo Local de arte, cultura y patrimonio (CLACP)</w:t>
      </w:r>
    </w:p>
    <w:p w:rsidR="00AE3C9C" w:rsidP="002F625A" w:rsidRDefault="00AE3C9C" w14:paraId="225B5D73" w14:textId="2EFF4039">
      <w:pPr>
        <w:pStyle w:val="Subttulo"/>
        <w:numPr>
          <w:ilvl w:val="0"/>
          <w:numId w:val="0"/>
        </w:numPr>
        <w:ind w:left="360"/>
        <w:rPr>
          <w:rFonts w:ascii="Arial" w:hAnsi="Arial" w:cs="Arial"/>
          <w:b w:val="0"/>
          <w:bCs w:val="0"/>
          <w:sz w:val="20"/>
          <w:szCs w:val="20"/>
        </w:rPr>
      </w:pPr>
      <w:r>
        <w:rPr>
          <w:rFonts w:ascii="Arial" w:hAnsi="Arial" w:cs="Arial"/>
          <w:b w:val="0"/>
          <w:bCs w:val="0"/>
          <w:sz w:val="20"/>
          <w:szCs w:val="20"/>
        </w:rPr>
        <w:t>Mesa Local de victimas</w:t>
      </w:r>
    </w:p>
    <w:p w:rsidR="00AE3C9C" w:rsidP="002F625A" w:rsidRDefault="00AE3C9C" w14:paraId="114F8F45" w14:textId="76546E4E">
      <w:pPr>
        <w:pStyle w:val="Subttulo"/>
        <w:numPr>
          <w:ilvl w:val="0"/>
          <w:numId w:val="0"/>
        </w:numPr>
        <w:ind w:left="360"/>
        <w:rPr>
          <w:rFonts w:ascii="Arial" w:hAnsi="Arial" w:cs="Arial"/>
          <w:b w:val="0"/>
          <w:bCs w:val="0"/>
          <w:sz w:val="20"/>
          <w:szCs w:val="20"/>
        </w:rPr>
      </w:pPr>
      <w:r>
        <w:rPr>
          <w:rFonts w:ascii="Arial" w:hAnsi="Arial" w:cs="Arial"/>
          <w:b w:val="0"/>
          <w:bCs w:val="0"/>
          <w:sz w:val="20"/>
          <w:szCs w:val="20"/>
        </w:rPr>
        <w:t>Consejo Local de la bicicleta</w:t>
      </w:r>
    </w:p>
    <w:p w:rsidR="00AE3C9C" w:rsidP="002F625A" w:rsidRDefault="00AE3C9C" w14:paraId="20188E0A" w14:textId="4A51EE2D">
      <w:pPr>
        <w:pStyle w:val="Subttulo"/>
        <w:numPr>
          <w:ilvl w:val="0"/>
          <w:numId w:val="0"/>
        </w:numPr>
        <w:ind w:left="360"/>
        <w:rPr>
          <w:rFonts w:ascii="Arial" w:hAnsi="Arial" w:cs="Arial"/>
          <w:b w:val="0"/>
          <w:bCs w:val="0"/>
          <w:sz w:val="20"/>
          <w:szCs w:val="20"/>
        </w:rPr>
      </w:pPr>
      <w:r>
        <w:rPr>
          <w:rFonts w:ascii="Arial" w:hAnsi="Arial" w:cs="Arial"/>
          <w:b w:val="0"/>
          <w:bCs w:val="0"/>
          <w:sz w:val="20"/>
          <w:szCs w:val="20"/>
        </w:rPr>
        <w:t>Comisión de movilidad</w:t>
      </w:r>
    </w:p>
    <w:p w:rsidR="00AE3C9C" w:rsidP="002F625A" w:rsidRDefault="00AE3C9C" w14:paraId="442B1275" w14:textId="27CCDFA6">
      <w:pPr>
        <w:pStyle w:val="Subttulo"/>
        <w:numPr>
          <w:ilvl w:val="0"/>
          <w:numId w:val="0"/>
        </w:numPr>
        <w:ind w:left="360"/>
        <w:rPr>
          <w:rFonts w:ascii="Arial" w:hAnsi="Arial" w:cs="Arial"/>
          <w:b w:val="0"/>
          <w:bCs w:val="0"/>
          <w:sz w:val="20"/>
          <w:szCs w:val="20"/>
        </w:rPr>
      </w:pPr>
      <w:r>
        <w:rPr>
          <w:rFonts w:ascii="Arial" w:hAnsi="Arial" w:cs="Arial"/>
          <w:b w:val="0"/>
          <w:bCs w:val="0"/>
          <w:sz w:val="20"/>
          <w:szCs w:val="20"/>
        </w:rPr>
        <w:t>Consejo Local de deportes (DRAFE)</w:t>
      </w:r>
    </w:p>
    <w:p w:rsidR="00AE3C9C" w:rsidP="002F625A" w:rsidRDefault="00AE3C9C" w14:paraId="79ACAE3B" w14:textId="71B7F43A">
      <w:pPr>
        <w:pStyle w:val="Subttulo"/>
        <w:numPr>
          <w:ilvl w:val="0"/>
          <w:numId w:val="0"/>
        </w:numPr>
        <w:ind w:left="360"/>
        <w:rPr>
          <w:rFonts w:ascii="Arial" w:hAnsi="Arial" w:cs="Arial"/>
          <w:b w:val="0"/>
          <w:bCs w:val="0"/>
          <w:sz w:val="20"/>
          <w:szCs w:val="20"/>
        </w:rPr>
      </w:pPr>
      <w:r>
        <w:rPr>
          <w:rFonts w:ascii="Arial" w:hAnsi="Arial" w:cs="Arial"/>
          <w:b w:val="0"/>
          <w:bCs w:val="0"/>
          <w:sz w:val="20"/>
          <w:szCs w:val="20"/>
        </w:rPr>
        <w:t>Consejo local de productividad</w:t>
      </w:r>
    </w:p>
    <w:p w:rsidR="00AE3C9C" w:rsidP="002F625A" w:rsidRDefault="00AE3C9C" w14:paraId="39214CBB" w14:textId="7815FEC5">
      <w:pPr>
        <w:pStyle w:val="Subttulo"/>
        <w:numPr>
          <w:ilvl w:val="0"/>
          <w:numId w:val="0"/>
        </w:numPr>
        <w:ind w:left="360"/>
        <w:rPr>
          <w:rFonts w:ascii="Arial" w:hAnsi="Arial" w:cs="Arial"/>
          <w:b w:val="0"/>
          <w:bCs w:val="0"/>
          <w:sz w:val="20"/>
          <w:szCs w:val="20"/>
        </w:rPr>
      </w:pPr>
      <w:r>
        <w:rPr>
          <w:rFonts w:ascii="Arial" w:hAnsi="Arial" w:cs="Arial"/>
          <w:b w:val="0"/>
          <w:bCs w:val="0"/>
          <w:sz w:val="20"/>
          <w:szCs w:val="20"/>
        </w:rPr>
        <w:t>Mesa local de turismo</w:t>
      </w:r>
    </w:p>
    <w:p w:rsidR="06EB20CA" w:rsidP="002F625A" w:rsidRDefault="06EB20CA" w14:paraId="7E072477" w14:textId="54455EAA">
      <w:pPr>
        <w:pStyle w:val="Subttulo"/>
        <w:numPr>
          <w:ilvl w:val="0"/>
          <w:numId w:val="0"/>
        </w:numPr>
        <w:ind w:left="360"/>
        <w:rPr>
          <w:rFonts w:ascii="Arial" w:hAnsi="Arial" w:cs="Arial"/>
          <w:b w:val="0"/>
          <w:bCs w:val="0"/>
          <w:sz w:val="20"/>
          <w:szCs w:val="20"/>
        </w:rPr>
      </w:pPr>
      <w:r w:rsidRPr="0BF7A377">
        <w:rPr>
          <w:rFonts w:ascii="Arial" w:hAnsi="Arial" w:cs="Arial"/>
          <w:b w:val="0"/>
          <w:bCs w:val="0"/>
          <w:sz w:val="20"/>
          <w:szCs w:val="20"/>
        </w:rPr>
        <w:t>Polic</w:t>
      </w:r>
      <w:r w:rsidRPr="0BF7A377" w:rsidR="269B5946">
        <w:rPr>
          <w:rFonts w:ascii="Arial" w:hAnsi="Arial" w:cs="Arial"/>
          <w:b w:val="0"/>
          <w:bCs w:val="0"/>
          <w:sz w:val="20"/>
          <w:szCs w:val="20"/>
        </w:rPr>
        <w:t>í</w:t>
      </w:r>
      <w:r w:rsidRPr="0BF7A377">
        <w:rPr>
          <w:rFonts w:ascii="Arial" w:hAnsi="Arial" w:cs="Arial"/>
          <w:b w:val="0"/>
          <w:bCs w:val="0"/>
          <w:sz w:val="20"/>
          <w:szCs w:val="20"/>
        </w:rPr>
        <w:t xml:space="preserve">a Metropolitana </w:t>
      </w:r>
      <w:r w:rsidR="00AE3C9C">
        <w:rPr>
          <w:rFonts w:ascii="Arial" w:hAnsi="Arial" w:cs="Arial"/>
          <w:b w:val="0"/>
          <w:bCs w:val="0"/>
          <w:sz w:val="20"/>
          <w:szCs w:val="20"/>
        </w:rPr>
        <w:t>de Bogotá</w:t>
      </w:r>
    </w:p>
    <w:p w:rsidR="00F315D9" w:rsidP="002F625A" w:rsidRDefault="00F315D9" w14:paraId="6E1E32CC" w14:textId="178FB86B">
      <w:pPr>
        <w:pStyle w:val="Subttulo"/>
        <w:numPr>
          <w:ilvl w:val="0"/>
          <w:numId w:val="0"/>
        </w:numPr>
        <w:ind w:left="360"/>
        <w:rPr>
          <w:rFonts w:ascii="Arial" w:hAnsi="Arial" w:cs="Arial"/>
          <w:b w:val="0"/>
          <w:bCs w:val="0"/>
          <w:sz w:val="20"/>
          <w:szCs w:val="20"/>
        </w:rPr>
      </w:pPr>
    </w:p>
    <w:p w:rsidRPr="00426DCF" w:rsidR="005A4CFC" w:rsidP="002F625A" w:rsidRDefault="007E1D2C" w14:paraId="7E26C8CE" w14:textId="77777777">
      <w:pPr>
        <w:pStyle w:val="Subttulo"/>
        <w:numPr>
          <w:ilvl w:val="0"/>
          <w:numId w:val="6"/>
        </w:numPr>
        <w:rPr>
          <w:rFonts w:ascii="Arial" w:hAnsi="Arial" w:cs="Arial"/>
          <w:sz w:val="20"/>
          <w:szCs w:val="20"/>
        </w:rPr>
      </w:pPr>
      <w:r w:rsidRPr="0BF7A377">
        <w:rPr>
          <w:rFonts w:ascii="Arial" w:hAnsi="Arial" w:cs="Arial"/>
          <w:sz w:val="20"/>
          <w:szCs w:val="20"/>
        </w:rPr>
        <w:t>PROSPECTIVAS FINANCIERAS Y DE COBERTURA</w:t>
      </w:r>
      <w:bookmarkEnd w:id="7"/>
    </w:p>
    <w:p w:rsidRPr="00426DCF" w:rsidR="00536BD3" w:rsidP="002F625A" w:rsidRDefault="00536BD3" w14:paraId="30F28ADC" w14:textId="77777777">
      <w:pPr>
        <w:rPr>
          <w:rFonts w:cs="Arial"/>
          <w:sz w:val="20"/>
          <w:highlight w:val="yellow"/>
        </w:rPr>
      </w:pPr>
    </w:p>
    <w:p w:rsidRPr="00426DCF" w:rsidR="00536BD3" w:rsidP="002F625A" w:rsidRDefault="001131C0" w14:paraId="3C75CDE4" w14:textId="77777777">
      <w:pPr>
        <w:pStyle w:val="Subttulo"/>
        <w:numPr>
          <w:ilvl w:val="0"/>
          <w:numId w:val="0"/>
        </w:numPr>
        <w:rPr>
          <w:rFonts w:ascii="Arial" w:hAnsi="Arial" w:cs="Arial"/>
          <w:sz w:val="20"/>
          <w:szCs w:val="20"/>
        </w:rPr>
      </w:pPr>
      <w:bookmarkStart w:name="_Toc251066185" w:id="8"/>
      <w:r w:rsidRPr="00426DCF">
        <w:rPr>
          <w:rFonts w:ascii="Arial" w:hAnsi="Arial" w:cs="Arial"/>
          <w:sz w:val="20"/>
          <w:szCs w:val="20"/>
        </w:rPr>
        <w:t>Costos del Proyecto</w:t>
      </w:r>
      <w:r w:rsidRPr="00426DCF" w:rsidR="0071401D">
        <w:rPr>
          <w:rFonts w:ascii="Arial" w:hAnsi="Arial" w:cs="Arial"/>
          <w:sz w:val="20"/>
          <w:szCs w:val="20"/>
        </w:rPr>
        <w:t xml:space="preserve"> (cifras en pesos)</w:t>
      </w:r>
      <w:r w:rsidRPr="00426DCF">
        <w:rPr>
          <w:rFonts w:ascii="Arial" w:hAnsi="Arial" w:cs="Arial"/>
          <w:sz w:val="20"/>
          <w:szCs w:val="20"/>
        </w:rPr>
        <w:t>:</w:t>
      </w:r>
      <w:bookmarkEnd w:id="8"/>
      <w:r w:rsidRPr="00426DCF">
        <w:rPr>
          <w:rFonts w:ascii="Arial" w:hAnsi="Arial" w:cs="Arial"/>
          <w:sz w:val="20"/>
          <w:szCs w:val="20"/>
        </w:rPr>
        <w:t xml:space="preserve"> </w:t>
      </w:r>
    </w:p>
    <w:p w:rsidRPr="00426DCF" w:rsidR="00DE27C3" w:rsidP="002F625A" w:rsidRDefault="00DE27C3" w14:paraId="0E687CEC" w14:textId="77777777">
      <w:pPr>
        <w:pStyle w:val="Subttulo"/>
        <w:numPr>
          <w:ilvl w:val="0"/>
          <w:numId w:val="0"/>
        </w:numPr>
        <w:rPr>
          <w:rFonts w:ascii="Arial" w:hAnsi="Arial" w:cs="Arial"/>
          <w:sz w:val="20"/>
          <w:szCs w:val="20"/>
        </w:rPr>
      </w:pPr>
    </w:p>
    <w:tbl>
      <w:tblPr>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413"/>
        <w:gridCol w:w="1276"/>
        <w:gridCol w:w="1701"/>
        <w:gridCol w:w="1275"/>
        <w:gridCol w:w="1276"/>
        <w:gridCol w:w="1470"/>
        <w:gridCol w:w="1223"/>
      </w:tblGrid>
      <w:tr w:rsidRPr="00426DCF" w:rsidR="00D42573" w:rsidTr="2D18FC4C" w14:paraId="719D433F" w14:textId="77777777">
        <w:trPr>
          <w:jc w:val="center"/>
        </w:trPr>
        <w:tc>
          <w:tcPr>
            <w:tcW w:w="1413" w:type="dxa"/>
            <w:vMerge w:val="restart"/>
            <w:shd w:val="clear" w:color="auto" w:fill="D9D9D9" w:themeFill="background1" w:themeFillShade="D9"/>
            <w:vAlign w:val="center"/>
          </w:tcPr>
          <w:p w:rsidRPr="00D42573" w:rsidR="00D42573" w:rsidP="002F625A" w:rsidRDefault="00D42573" w14:paraId="598D1C16" w14:textId="77777777">
            <w:pPr>
              <w:widowControl w:val="0"/>
              <w:tabs>
                <w:tab w:val="center" w:pos="1864"/>
              </w:tabs>
              <w:jc w:val="center"/>
              <w:rPr>
                <w:rFonts w:cs="Arial"/>
                <w:b/>
                <w:iCs/>
                <w:sz w:val="12"/>
                <w:szCs w:val="12"/>
              </w:rPr>
            </w:pPr>
            <w:r w:rsidRPr="00D42573">
              <w:rPr>
                <w:rFonts w:cs="Arial"/>
                <w:b/>
                <w:iCs/>
                <w:sz w:val="12"/>
                <w:szCs w:val="12"/>
              </w:rPr>
              <w:t>META(S) DE PROYECTO</w:t>
            </w:r>
          </w:p>
        </w:tc>
        <w:tc>
          <w:tcPr>
            <w:tcW w:w="1276" w:type="dxa"/>
            <w:vMerge w:val="restart"/>
            <w:shd w:val="clear" w:color="auto" w:fill="D9D9D9" w:themeFill="background1" w:themeFillShade="D9"/>
            <w:vAlign w:val="center"/>
          </w:tcPr>
          <w:p w:rsidRPr="00D42573" w:rsidR="00D42573" w:rsidP="002F625A" w:rsidRDefault="00D42573" w14:paraId="157B543B" w14:textId="77777777">
            <w:pPr>
              <w:widowControl w:val="0"/>
              <w:tabs>
                <w:tab w:val="center" w:pos="1864"/>
              </w:tabs>
              <w:jc w:val="center"/>
              <w:rPr>
                <w:rFonts w:cs="Arial"/>
                <w:b/>
                <w:iCs/>
                <w:sz w:val="12"/>
                <w:szCs w:val="12"/>
              </w:rPr>
            </w:pPr>
            <w:r w:rsidRPr="00D42573">
              <w:rPr>
                <w:rFonts w:cs="Arial"/>
                <w:b/>
                <w:iCs/>
                <w:sz w:val="12"/>
                <w:szCs w:val="12"/>
              </w:rPr>
              <w:t>COMPONENTES</w:t>
            </w:r>
          </w:p>
        </w:tc>
        <w:tc>
          <w:tcPr>
            <w:tcW w:w="1701" w:type="dxa"/>
            <w:vMerge w:val="restart"/>
            <w:shd w:val="clear" w:color="auto" w:fill="D9D9D9" w:themeFill="background1" w:themeFillShade="D9"/>
            <w:vAlign w:val="center"/>
          </w:tcPr>
          <w:p w:rsidRPr="00D42573" w:rsidR="00D42573" w:rsidP="002F625A" w:rsidRDefault="00D42573" w14:paraId="375B25EA" w14:textId="77777777">
            <w:pPr>
              <w:widowControl w:val="0"/>
              <w:tabs>
                <w:tab w:val="center" w:pos="1864"/>
              </w:tabs>
              <w:jc w:val="center"/>
              <w:rPr>
                <w:rFonts w:cs="Arial"/>
                <w:i/>
                <w:iCs/>
                <w:sz w:val="12"/>
                <w:szCs w:val="12"/>
              </w:rPr>
            </w:pPr>
            <w:r w:rsidRPr="00D42573">
              <w:rPr>
                <w:rFonts w:cs="Arial"/>
                <w:b/>
                <w:sz w:val="12"/>
                <w:szCs w:val="12"/>
              </w:rPr>
              <w:t>OBJETO DE GASTO RECURSOS FDL</w:t>
            </w:r>
          </w:p>
        </w:tc>
        <w:tc>
          <w:tcPr>
            <w:tcW w:w="5244" w:type="dxa"/>
            <w:gridSpan w:val="4"/>
            <w:shd w:val="clear" w:color="auto" w:fill="D9D9D9" w:themeFill="background1" w:themeFillShade="D9"/>
            <w:vAlign w:val="center"/>
          </w:tcPr>
          <w:p w:rsidRPr="00426DCF" w:rsidR="00D42573" w:rsidP="002F625A" w:rsidRDefault="00D42573" w14:paraId="3ECA4A9D" w14:textId="77777777">
            <w:pPr>
              <w:widowControl w:val="0"/>
              <w:jc w:val="center"/>
              <w:rPr>
                <w:rFonts w:cs="Arial"/>
                <w:b/>
                <w:iCs/>
                <w:sz w:val="18"/>
                <w:szCs w:val="18"/>
              </w:rPr>
            </w:pPr>
            <w:r w:rsidRPr="00426DCF">
              <w:rPr>
                <w:rFonts w:cs="Arial"/>
                <w:b/>
                <w:iCs/>
                <w:sz w:val="18"/>
                <w:szCs w:val="18"/>
              </w:rPr>
              <w:t>COSTOS</w:t>
            </w:r>
          </w:p>
        </w:tc>
      </w:tr>
      <w:tr w:rsidRPr="00426DCF" w:rsidR="00D42573" w:rsidTr="2D18FC4C" w14:paraId="6A9688BD" w14:textId="77777777">
        <w:trPr>
          <w:trHeight w:val="282"/>
          <w:jc w:val="center"/>
        </w:trPr>
        <w:tc>
          <w:tcPr>
            <w:tcW w:w="1413" w:type="dxa"/>
            <w:vMerge/>
            <w:vAlign w:val="center"/>
          </w:tcPr>
          <w:p w:rsidRPr="00426DCF" w:rsidR="00D42573" w:rsidP="002F625A" w:rsidRDefault="00D42573" w14:paraId="3929BC67" w14:textId="77777777">
            <w:pPr>
              <w:widowControl w:val="0"/>
              <w:jc w:val="center"/>
              <w:rPr>
                <w:rFonts w:cs="Arial"/>
                <w:b/>
                <w:iCs/>
                <w:sz w:val="18"/>
                <w:szCs w:val="18"/>
              </w:rPr>
            </w:pPr>
          </w:p>
        </w:tc>
        <w:tc>
          <w:tcPr>
            <w:tcW w:w="1276" w:type="dxa"/>
            <w:vMerge/>
            <w:vAlign w:val="center"/>
          </w:tcPr>
          <w:p w:rsidRPr="00426DCF" w:rsidR="00D42573" w:rsidP="002F625A" w:rsidRDefault="00D42573" w14:paraId="112D8048" w14:textId="77777777">
            <w:pPr>
              <w:widowControl w:val="0"/>
              <w:jc w:val="center"/>
              <w:rPr>
                <w:rFonts w:cs="Arial"/>
                <w:b/>
                <w:iCs/>
                <w:sz w:val="18"/>
                <w:szCs w:val="18"/>
              </w:rPr>
            </w:pPr>
          </w:p>
        </w:tc>
        <w:tc>
          <w:tcPr>
            <w:tcW w:w="1701" w:type="dxa"/>
            <w:vMerge/>
            <w:vAlign w:val="center"/>
          </w:tcPr>
          <w:p w:rsidRPr="00426DCF" w:rsidR="00D42573" w:rsidP="002F625A" w:rsidRDefault="00D42573" w14:paraId="199EFADD" w14:textId="77777777">
            <w:pPr>
              <w:widowControl w:val="0"/>
              <w:jc w:val="center"/>
              <w:rPr>
                <w:rFonts w:cs="Arial"/>
                <w:b/>
                <w:iCs/>
                <w:sz w:val="18"/>
                <w:szCs w:val="18"/>
              </w:rPr>
            </w:pPr>
          </w:p>
        </w:tc>
        <w:tc>
          <w:tcPr>
            <w:tcW w:w="1275" w:type="dxa"/>
            <w:shd w:val="clear" w:color="auto" w:fill="D9D9D9" w:themeFill="background1" w:themeFillShade="D9"/>
            <w:vAlign w:val="center"/>
          </w:tcPr>
          <w:p w:rsidRPr="00D50DA2" w:rsidR="00D42573" w:rsidP="002F625A" w:rsidRDefault="00D42573" w14:paraId="030AA650"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21</w:t>
            </w:r>
          </w:p>
        </w:tc>
        <w:tc>
          <w:tcPr>
            <w:tcW w:w="1276" w:type="dxa"/>
            <w:shd w:val="clear" w:color="auto" w:fill="D9D9D9" w:themeFill="background1" w:themeFillShade="D9"/>
            <w:vAlign w:val="center"/>
          </w:tcPr>
          <w:p w:rsidRPr="00D50DA2" w:rsidR="00D42573" w:rsidP="002F625A" w:rsidRDefault="005E41C9" w14:paraId="4A9AFD1D" w14:textId="22032426">
            <w:pPr>
              <w:autoSpaceDE w:val="0"/>
              <w:autoSpaceDN w:val="0"/>
              <w:adjustRightInd w:val="0"/>
              <w:jc w:val="center"/>
              <w:rPr>
                <w:rFonts w:cs="Arial"/>
                <w:b/>
                <w:sz w:val="18"/>
                <w:szCs w:val="18"/>
                <w:lang w:val="es-ES"/>
              </w:rPr>
            </w:pPr>
            <w:r>
              <w:rPr>
                <w:rFonts w:cs="Arial"/>
                <w:b/>
                <w:sz w:val="18"/>
                <w:szCs w:val="18"/>
                <w:lang w:val="es-ES"/>
              </w:rPr>
              <w:t>2022</w:t>
            </w:r>
          </w:p>
        </w:tc>
        <w:tc>
          <w:tcPr>
            <w:tcW w:w="1470" w:type="dxa"/>
            <w:shd w:val="clear" w:color="auto" w:fill="D9D9D9" w:themeFill="background1" w:themeFillShade="D9"/>
            <w:vAlign w:val="center"/>
          </w:tcPr>
          <w:p w:rsidRPr="00D50DA2" w:rsidR="00D42573" w:rsidP="002F625A" w:rsidRDefault="00D42573" w14:paraId="36ED2844"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1223" w:type="dxa"/>
            <w:shd w:val="clear" w:color="auto" w:fill="D9D9D9" w:themeFill="background1" w:themeFillShade="D9"/>
            <w:vAlign w:val="center"/>
          </w:tcPr>
          <w:p w:rsidRPr="00D50DA2" w:rsidR="00D42573" w:rsidP="002F625A" w:rsidRDefault="00D42573" w14:paraId="432E844E" w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Pr="00426DCF" w:rsidR="00D42573" w:rsidTr="2D18FC4C" w14:paraId="1B3C121D" w14:textId="77777777">
        <w:trPr>
          <w:trHeight w:val="1472"/>
          <w:jc w:val="center"/>
        </w:trPr>
        <w:tc>
          <w:tcPr>
            <w:tcW w:w="1413" w:type="dxa"/>
            <w:vMerge w:val="restart"/>
            <w:vAlign w:val="center"/>
          </w:tcPr>
          <w:p w:rsidRPr="00D42573" w:rsidR="00D42573" w:rsidP="002F625A" w:rsidRDefault="00D42573" w14:paraId="2C08A3C9" w14:textId="0F1EF948">
            <w:pPr>
              <w:jc w:val="left"/>
              <w:rPr>
                <w:rFonts w:cs="Arial"/>
                <w:sz w:val="16"/>
                <w:szCs w:val="16"/>
                <w:lang w:val="es-ES"/>
              </w:rPr>
            </w:pPr>
            <w:r w:rsidRPr="00D42573">
              <w:rPr>
                <w:rFonts w:cs="Arial"/>
                <w:sz w:val="16"/>
                <w:szCs w:val="16"/>
                <w:lang w:val="es-ES"/>
              </w:rPr>
              <w:t>Realizar 8 acuerdos para el uso del EP con fines culturales, deportivos, recreacionales o de mercados temporales.</w:t>
            </w:r>
          </w:p>
        </w:tc>
        <w:tc>
          <w:tcPr>
            <w:tcW w:w="1276" w:type="dxa"/>
            <w:vMerge w:val="restart"/>
            <w:vAlign w:val="center"/>
          </w:tcPr>
          <w:p w:rsidRPr="00D42573" w:rsidR="002D010B" w:rsidP="002F625A" w:rsidRDefault="002D010B" w14:paraId="11E7A6BA" w14:textId="77777777">
            <w:pPr>
              <w:rPr>
                <w:rFonts w:cs="Arial"/>
                <w:sz w:val="16"/>
                <w:szCs w:val="16"/>
                <w:lang w:val="es-ES"/>
              </w:rPr>
            </w:pPr>
            <w:r w:rsidRPr="00D42573">
              <w:rPr>
                <w:rFonts w:cs="Arial"/>
                <w:sz w:val="16"/>
                <w:szCs w:val="16"/>
                <w:lang w:val="es-ES"/>
              </w:rPr>
              <w:t>Presupuestos Participativos – Acuerdos Locales</w:t>
            </w:r>
          </w:p>
          <w:p w:rsidRPr="00D42573" w:rsidR="00D42573" w:rsidP="002F625A" w:rsidRDefault="00D42573" w14:paraId="628029CA" w14:textId="691DD685">
            <w:pPr>
              <w:rPr>
                <w:rFonts w:cs="Arial"/>
                <w:sz w:val="16"/>
                <w:szCs w:val="16"/>
                <w:lang w:val="es-ES"/>
              </w:rPr>
            </w:pPr>
          </w:p>
        </w:tc>
        <w:tc>
          <w:tcPr>
            <w:tcW w:w="1701" w:type="dxa"/>
            <w:vAlign w:val="center"/>
          </w:tcPr>
          <w:p w:rsidRPr="00D42573" w:rsidR="00D42573" w:rsidP="002F625A" w:rsidRDefault="00D42573" w14:paraId="1E268B88" w14:textId="7D000593">
            <w:pPr>
              <w:widowControl w:val="0"/>
              <w:ind w:left="33" w:right="-4"/>
              <w:jc w:val="center"/>
              <w:rPr>
                <w:rFonts w:cs="Arial"/>
                <w:sz w:val="16"/>
                <w:szCs w:val="16"/>
              </w:rPr>
            </w:pPr>
            <w:r>
              <w:rPr>
                <w:rFonts w:cs="Arial"/>
                <w:sz w:val="16"/>
                <w:szCs w:val="16"/>
              </w:rPr>
              <w:t>Contratación del talento humano,</w:t>
            </w:r>
          </w:p>
          <w:p w:rsidRPr="00D42573" w:rsidR="00D42573" w:rsidP="002F625A" w:rsidRDefault="00D42573" w14:paraId="69D00711" w14:textId="7FF49EF0">
            <w:pPr>
              <w:widowControl w:val="0"/>
              <w:ind w:left="33" w:right="-4"/>
              <w:jc w:val="center"/>
              <w:rPr>
                <w:rFonts w:cs="Arial"/>
                <w:sz w:val="16"/>
                <w:szCs w:val="16"/>
              </w:rPr>
            </w:pPr>
            <w:r>
              <w:rPr>
                <w:rFonts w:cs="Arial"/>
                <w:sz w:val="16"/>
                <w:szCs w:val="16"/>
              </w:rPr>
              <w:t xml:space="preserve">adquisición de materiales necesarios para el establecimiento y ejecución del acuerdo </w:t>
            </w:r>
          </w:p>
        </w:tc>
        <w:tc>
          <w:tcPr>
            <w:tcW w:w="1275" w:type="dxa"/>
            <w:vAlign w:val="center"/>
          </w:tcPr>
          <w:p w:rsidRPr="00D42573" w:rsidR="00D42573" w:rsidP="2D50265A" w:rsidRDefault="00873610" w14:paraId="6CAC0B76" w14:textId="0570FF9B">
            <w:pPr>
              <w:widowControl w:val="0"/>
              <w:jc w:val="center"/>
            </w:pPr>
            <w:r>
              <w:rPr>
                <w:rFonts w:eastAsia="Arial" w:cs="Arial"/>
                <w:sz w:val="16"/>
                <w:szCs w:val="16"/>
                <w:lang w:val="es-ES"/>
              </w:rPr>
              <w:t>$</w:t>
            </w:r>
            <w:r w:rsidRPr="00873610">
              <w:rPr>
                <w:rFonts w:eastAsia="Arial" w:cs="Arial"/>
                <w:sz w:val="16"/>
                <w:szCs w:val="16"/>
                <w:lang w:val="es-ES"/>
              </w:rPr>
              <w:t>129.188.000</w:t>
            </w:r>
          </w:p>
        </w:tc>
        <w:tc>
          <w:tcPr>
            <w:tcW w:w="1276" w:type="dxa"/>
            <w:vAlign w:val="center"/>
          </w:tcPr>
          <w:p w:rsidR="71F43137" w:rsidP="71F43137" w:rsidRDefault="6F065605" w14:paraId="68FC2F1B" w14:textId="5F759ED8">
            <w:pPr>
              <w:spacing w:line="259" w:lineRule="auto"/>
              <w:jc w:val="center"/>
              <w:rPr>
                <w:rFonts w:eastAsia="Arial" w:cs="Arial"/>
                <w:sz w:val="16"/>
                <w:szCs w:val="16"/>
              </w:rPr>
            </w:pPr>
            <w:r w:rsidRPr="2D18FC4C">
              <w:rPr>
                <w:rFonts w:eastAsia="Arial" w:cs="Arial"/>
                <w:sz w:val="16"/>
                <w:szCs w:val="16"/>
              </w:rPr>
              <w:t>$117.112.000</w:t>
            </w:r>
          </w:p>
        </w:tc>
        <w:tc>
          <w:tcPr>
            <w:tcW w:w="1470" w:type="dxa"/>
            <w:vAlign w:val="center"/>
          </w:tcPr>
          <w:p w:rsidRPr="00D42573" w:rsidR="00D42573" w:rsidP="2D18FC4C" w:rsidRDefault="6F065605" w14:paraId="0ED8C07F" w14:textId="0A600C3D">
            <w:pPr>
              <w:widowControl w:val="0"/>
              <w:jc w:val="center"/>
              <w:rPr>
                <w:rFonts w:cs="Arial"/>
                <w:sz w:val="16"/>
                <w:szCs w:val="16"/>
              </w:rPr>
            </w:pPr>
            <w:r w:rsidRPr="2D18FC4C">
              <w:rPr>
                <w:rFonts w:cs="Arial"/>
                <w:sz w:val="16"/>
                <w:szCs w:val="16"/>
                <w:lang w:val="es-ES"/>
              </w:rPr>
              <w:t>$230.000.000</w:t>
            </w:r>
          </w:p>
        </w:tc>
        <w:tc>
          <w:tcPr>
            <w:tcW w:w="1223" w:type="dxa"/>
            <w:vAlign w:val="center"/>
          </w:tcPr>
          <w:p w:rsidRPr="00D42573" w:rsidR="00D42573" w:rsidP="002F625A" w:rsidRDefault="00D42573" w14:paraId="2C5D8821" w14:textId="10896BB5">
            <w:pPr>
              <w:widowControl w:val="0"/>
              <w:jc w:val="center"/>
              <w:rPr>
                <w:rFonts w:cs="Arial"/>
                <w:sz w:val="16"/>
                <w:szCs w:val="16"/>
              </w:rPr>
            </w:pPr>
            <w:r w:rsidRPr="00D42573">
              <w:rPr>
                <w:rFonts w:cs="Arial"/>
                <w:sz w:val="16"/>
                <w:szCs w:val="16"/>
                <w:lang w:val="es-ES"/>
              </w:rPr>
              <w:t>$206.000.000</w:t>
            </w:r>
          </w:p>
        </w:tc>
      </w:tr>
      <w:tr w:rsidRPr="00426DCF" w:rsidR="00D11F56" w:rsidTr="2D18FC4C" w14:paraId="120BC98A" w14:textId="77777777">
        <w:trPr>
          <w:trHeight w:val="42"/>
          <w:jc w:val="center"/>
        </w:trPr>
        <w:tc>
          <w:tcPr>
            <w:tcW w:w="1413" w:type="dxa"/>
            <w:vMerge/>
            <w:vAlign w:val="center"/>
          </w:tcPr>
          <w:p w:rsidRPr="00D42573" w:rsidR="00D11F56" w:rsidP="00D11F56" w:rsidRDefault="00D11F56" w14:paraId="1CF1EEC8" w14:textId="77777777">
            <w:pPr>
              <w:widowControl w:val="0"/>
              <w:ind w:left="33" w:right="-4"/>
              <w:jc w:val="center"/>
              <w:rPr>
                <w:rFonts w:cs="Arial"/>
                <w:iCs/>
                <w:sz w:val="16"/>
                <w:szCs w:val="16"/>
              </w:rPr>
            </w:pPr>
          </w:p>
        </w:tc>
        <w:tc>
          <w:tcPr>
            <w:tcW w:w="1276" w:type="dxa"/>
            <w:vMerge/>
            <w:vAlign w:val="center"/>
          </w:tcPr>
          <w:p w:rsidRPr="00D42573" w:rsidR="00D11F56" w:rsidP="00D11F56" w:rsidRDefault="00D11F56" w14:paraId="086227E8" w14:textId="77777777">
            <w:pPr>
              <w:widowControl w:val="0"/>
              <w:ind w:left="33" w:right="-4"/>
              <w:jc w:val="center"/>
              <w:rPr>
                <w:rFonts w:cs="Arial"/>
                <w:iCs/>
                <w:sz w:val="16"/>
                <w:szCs w:val="16"/>
              </w:rPr>
            </w:pPr>
          </w:p>
        </w:tc>
        <w:tc>
          <w:tcPr>
            <w:tcW w:w="1701" w:type="dxa"/>
            <w:vAlign w:val="center"/>
          </w:tcPr>
          <w:p w:rsidRPr="00D42573" w:rsidR="00D11F56" w:rsidP="00D11F56" w:rsidRDefault="00D11F56" w14:paraId="38A19A11" w14:textId="77777777">
            <w:pPr>
              <w:widowControl w:val="0"/>
              <w:ind w:left="33" w:right="-4"/>
              <w:jc w:val="center"/>
              <w:rPr>
                <w:rFonts w:cs="Arial"/>
                <w:b/>
                <w:bCs/>
                <w:sz w:val="16"/>
                <w:szCs w:val="16"/>
              </w:rPr>
            </w:pPr>
            <w:r w:rsidRPr="00D42573">
              <w:rPr>
                <w:rFonts w:cs="Arial"/>
                <w:b/>
                <w:bCs/>
                <w:sz w:val="16"/>
                <w:szCs w:val="16"/>
              </w:rPr>
              <w:t>SUBTOTAL</w:t>
            </w:r>
          </w:p>
        </w:tc>
        <w:tc>
          <w:tcPr>
            <w:tcW w:w="1275" w:type="dxa"/>
            <w:shd w:val="clear" w:color="auto" w:fill="auto"/>
            <w:vAlign w:val="center"/>
          </w:tcPr>
          <w:p w:rsidRPr="005E41C9" w:rsidR="00D11F56" w:rsidP="00D11F56" w:rsidRDefault="00D11F56" w14:paraId="2AA04D27" w14:textId="46647986">
            <w:pPr>
              <w:jc w:val="center"/>
              <w:rPr>
                <w:b/>
                <w:bCs/>
                <w:sz w:val="16"/>
                <w:szCs w:val="16"/>
              </w:rPr>
            </w:pPr>
            <w:r>
              <w:rPr>
                <w:rFonts w:cs="Arial"/>
                <w:b/>
                <w:bCs/>
                <w:sz w:val="16"/>
                <w:szCs w:val="16"/>
                <w:lang w:val="es-ES"/>
              </w:rPr>
              <w:t>$</w:t>
            </w:r>
            <w:r w:rsidRPr="002879CF">
              <w:rPr>
                <w:rFonts w:cs="Arial"/>
                <w:b/>
                <w:bCs/>
                <w:sz w:val="16"/>
                <w:szCs w:val="16"/>
                <w:lang w:val="es-ES"/>
              </w:rPr>
              <w:t>129</w:t>
            </w:r>
            <w:r>
              <w:rPr>
                <w:rFonts w:cs="Arial"/>
                <w:b/>
                <w:bCs/>
                <w:sz w:val="16"/>
                <w:szCs w:val="16"/>
                <w:lang w:val="es-ES"/>
              </w:rPr>
              <w:t>.</w:t>
            </w:r>
            <w:r w:rsidRPr="002879CF">
              <w:rPr>
                <w:rFonts w:cs="Arial"/>
                <w:b/>
                <w:bCs/>
                <w:sz w:val="16"/>
                <w:szCs w:val="16"/>
                <w:lang w:val="es-ES"/>
              </w:rPr>
              <w:t>188</w:t>
            </w:r>
            <w:r>
              <w:rPr>
                <w:rFonts w:cs="Arial"/>
                <w:b/>
                <w:bCs/>
                <w:sz w:val="16"/>
                <w:szCs w:val="16"/>
                <w:lang w:val="es-ES"/>
              </w:rPr>
              <w:t>.</w:t>
            </w:r>
            <w:r w:rsidRPr="002879CF">
              <w:rPr>
                <w:rFonts w:cs="Arial"/>
                <w:b/>
                <w:bCs/>
                <w:sz w:val="16"/>
                <w:szCs w:val="16"/>
                <w:lang w:val="es-ES"/>
              </w:rPr>
              <w:t>000</w:t>
            </w:r>
          </w:p>
        </w:tc>
        <w:tc>
          <w:tcPr>
            <w:tcW w:w="1276" w:type="dxa"/>
            <w:shd w:val="clear" w:color="auto" w:fill="auto"/>
            <w:vAlign w:val="center"/>
          </w:tcPr>
          <w:p w:rsidR="71F43137" w:rsidP="71F43137" w:rsidRDefault="71F43137" w14:paraId="10D9D46D" w14:textId="01F86871">
            <w:pPr>
              <w:spacing w:line="259" w:lineRule="auto"/>
              <w:jc w:val="center"/>
              <w:rPr>
                <w:rFonts w:cs="Arial"/>
                <w:b/>
                <w:bCs/>
                <w:sz w:val="16"/>
                <w:szCs w:val="16"/>
              </w:rPr>
            </w:pPr>
            <w:r w:rsidRPr="71F43137">
              <w:rPr>
                <w:rFonts w:cs="Arial"/>
                <w:b/>
                <w:bCs/>
                <w:sz w:val="16"/>
                <w:szCs w:val="16"/>
              </w:rPr>
              <w:t>$117.112.000</w:t>
            </w:r>
          </w:p>
        </w:tc>
        <w:tc>
          <w:tcPr>
            <w:tcW w:w="1470" w:type="dxa"/>
            <w:shd w:val="clear" w:color="auto" w:fill="auto"/>
            <w:vAlign w:val="center"/>
          </w:tcPr>
          <w:p w:rsidRPr="005E41C9" w:rsidR="00D11F56" w:rsidP="00D11F56" w:rsidRDefault="00D11F56" w14:paraId="77CEA1DD" w14:textId="18296579">
            <w:pPr>
              <w:jc w:val="center"/>
              <w:rPr>
                <w:b/>
                <w:bCs/>
                <w:sz w:val="16"/>
                <w:szCs w:val="16"/>
              </w:rPr>
            </w:pPr>
            <w:r w:rsidRPr="005E41C9">
              <w:rPr>
                <w:rFonts w:cs="Arial"/>
                <w:b/>
                <w:bCs/>
                <w:sz w:val="16"/>
                <w:szCs w:val="16"/>
                <w:lang w:val="es-ES"/>
              </w:rPr>
              <w:t>$206.000.000</w:t>
            </w:r>
          </w:p>
        </w:tc>
        <w:tc>
          <w:tcPr>
            <w:tcW w:w="1223" w:type="dxa"/>
            <w:shd w:val="clear" w:color="auto" w:fill="auto"/>
            <w:vAlign w:val="center"/>
          </w:tcPr>
          <w:p w:rsidRPr="005E41C9" w:rsidR="00D11F56" w:rsidP="00D11F56" w:rsidRDefault="00D11F56" w14:paraId="4D24A647" w14:textId="6C9E3AE1">
            <w:pPr>
              <w:jc w:val="center"/>
              <w:rPr>
                <w:b/>
                <w:bCs/>
                <w:sz w:val="16"/>
                <w:szCs w:val="16"/>
              </w:rPr>
            </w:pPr>
            <w:r w:rsidRPr="005E41C9">
              <w:rPr>
                <w:rFonts w:cs="Arial"/>
                <w:b/>
                <w:bCs/>
                <w:sz w:val="16"/>
                <w:szCs w:val="16"/>
                <w:lang w:val="es-ES"/>
              </w:rPr>
              <w:t>$206.000.000</w:t>
            </w:r>
          </w:p>
        </w:tc>
      </w:tr>
      <w:tr w:rsidRPr="00426DCF" w:rsidR="00D11F56" w:rsidTr="2D18FC4C" w14:paraId="7DBBB33E" w14:textId="77777777">
        <w:trPr>
          <w:trHeight w:val="42"/>
          <w:jc w:val="center"/>
        </w:trPr>
        <w:tc>
          <w:tcPr>
            <w:tcW w:w="1413" w:type="dxa"/>
            <w:vMerge w:val="restart"/>
            <w:vAlign w:val="center"/>
          </w:tcPr>
          <w:p w:rsidRPr="00D42573" w:rsidR="00D11F56" w:rsidP="00D11F56" w:rsidRDefault="00D11F56" w14:paraId="693F5B24" w14:textId="5FCFDEF3">
            <w:pPr>
              <w:widowControl w:val="0"/>
              <w:ind w:left="33" w:right="-4"/>
              <w:jc w:val="left"/>
              <w:rPr>
                <w:rFonts w:cs="Arial"/>
                <w:sz w:val="16"/>
                <w:szCs w:val="16"/>
              </w:rPr>
            </w:pPr>
            <w:r w:rsidRPr="00D42573">
              <w:rPr>
                <w:rFonts w:cs="Arial"/>
                <w:sz w:val="16"/>
                <w:szCs w:val="16"/>
              </w:rPr>
              <w:t>Realizar 3 acuerdos para promover la formalización de vendedores informales a círculos económicos productivos de la ciudad.</w:t>
            </w:r>
          </w:p>
        </w:tc>
        <w:tc>
          <w:tcPr>
            <w:tcW w:w="1276" w:type="dxa"/>
            <w:vMerge w:val="restart"/>
            <w:vAlign w:val="center"/>
          </w:tcPr>
          <w:p w:rsidRPr="00D42573" w:rsidR="00D11F56" w:rsidP="00D11F56" w:rsidRDefault="00D11F56" w14:paraId="594E25EF" w14:textId="0834D430">
            <w:pPr>
              <w:rPr>
                <w:rFonts w:cs="Arial"/>
                <w:sz w:val="16"/>
                <w:szCs w:val="16"/>
                <w:lang w:val="es-ES"/>
              </w:rPr>
            </w:pPr>
            <w:r w:rsidRPr="00D42573">
              <w:rPr>
                <w:rFonts w:cs="Arial"/>
                <w:sz w:val="16"/>
                <w:szCs w:val="16"/>
                <w:lang w:val="es-ES"/>
              </w:rPr>
              <w:t>Presupuestos Participativos – Acuerdos Locales</w:t>
            </w:r>
          </w:p>
          <w:p w:rsidRPr="00D42573" w:rsidR="00D11F56" w:rsidP="00D11F56" w:rsidRDefault="00D11F56" w14:paraId="3E987422" w14:textId="0BF5CB1D">
            <w:pPr>
              <w:widowControl w:val="0"/>
              <w:ind w:left="33" w:right="-4"/>
              <w:jc w:val="center"/>
              <w:rPr>
                <w:rFonts w:cs="Arial"/>
                <w:sz w:val="16"/>
                <w:szCs w:val="16"/>
              </w:rPr>
            </w:pPr>
          </w:p>
        </w:tc>
        <w:tc>
          <w:tcPr>
            <w:tcW w:w="1701" w:type="dxa"/>
            <w:vAlign w:val="center"/>
          </w:tcPr>
          <w:p w:rsidRPr="00D42573" w:rsidR="00D11F56" w:rsidP="00D11F56" w:rsidRDefault="00D11F56" w14:paraId="345E14FD" w14:textId="77777777">
            <w:pPr>
              <w:widowControl w:val="0"/>
              <w:ind w:left="33" w:right="-4"/>
              <w:jc w:val="center"/>
              <w:rPr>
                <w:rFonts w:cs="Arial"/>
                <w:sz w:val="16"/>
                <w:szCs w:val="16"/>
              </w:rPr>
            </w:pPr>
            <w:r>
              <w:rPr>
                <w:rFonts w:cs="Arial"/>
                <w:sz w:val="16"/>
                <w:szCs w:val="16"/>
              </w:rPr>
              <w:t>Contratación del talento humano,</w:t>
            </w:r>
          </w:p>
          <w:p w:rsidRPr="00D42573" w:rsidR="00D11F56" w:rsidP="00D11F56" w:rsidRDefault="00D11F56" w14:paraId="79AC0015" w14:textId="18580966">
            <w:pPr>
              <w:widowControl w:val="0"/>
              <w:ind w:left="33" w:right="-4"/>
              <w:jc w:val="center"/>
              <w:rPr>
                <w:rFonts w:cs="Arial"/>
                <w:sz w:val="16"/>
                <w:szCs w:val="16"/>
              </w:rPr>
            </w:pPr>
            <w:r>
              <w:rPr>
                <w:rFonts w:cs="Arial"/>
                <w:sz w:val="16"/>
                <w:szCs w:val="16"/>
              </w:rPr>
              <w:t xml:space="preserve">adquisición de materiales necesarios para el establecimiento y ejecución del acuerdo </w:t>
            </w:r>
          </w:p>
        </w:tc>
        <w:tc>
          <w:tcPr>
            <w:tcW w:w="1275" w:type="dxa"/>
            <w:shd w:val="clear" w:color="auto" w:fill="auto"/>
            <w:vAlign w:val="center"/>
          </w:tcPr>
          <w:p w:rsidRPr="00D42573" w:rsidR="00D11F56" w:rsidP="00D11F56" w:rsidRDefault="00D11F56" w14:paraId="568C2D9F" w14:textId="45DCAB62">
            <w:pPr>
              <w:widowControl w:val="0"/>
              <w:jc w:val="center"/>
              <w:rPr>
                <w:rFonts w:cs="Arial"/>
                <w:sz w:val="16"/>
                <w:szCs w:val="16"/>
              </w:rPr>
            </w:pPr>
            <w:r>
              <w:rPr>
                <w:rFonts w:cs="Arial"/>
                <w:sz w:val="16"/>
                <w:szCs w:val="16"/>
              </w:rPr>
              <w:t>0</w:t>
            </w:r>
          </w:p>
        </w:tc>
        <w:tc>
          <w:tcPr>
            <w:tcW w:w="1276" w:type="dxa"/>
            <w:shd w:val="clear" w:color="auto" w:fill="auto"/>
            <w:vAlign w:val="center"/>
          </w:tcPr>
          <w:p w:rsidR="71F43137" w:rsidP="71F43137" w:rsidRDefault="71F43137" w14:paraId="1983C254" w14:textId="5E7FE54D">
            <w:pPr>
              <w:spacing w:line="259" w:lineRule="auto"/>
              <w:jc w:val="center"/>
              <w:rPr>
                <w:rFonts w:cs="Arial"/>
                <w:sz w:val="16"/>
                <w:szCs w:val="16"/>
              </w:rPr>
            </w:pPr>
            <w:r w:rsidRPr="71F43137">
              <w:rPr>
                <w:rFonts w:cs="Arial"/>
                <w:sz w:val="16"/>
                <w:szCs w:val="16"/>
              </w:rPr>
              <w:t>$86.772.000</w:t>
            </w:r>
          </w:p>
        </w:tc>
        <w:tc>
          <w:tcPr>
            <w:tcW w:w="1470" w:type="dxa"/>
            <w:shd w:val="clear" w:color="auto" w:fill="auto"/>
            <w:vAlign w:val="center"/>
          </w:tcPr>
          <w:p w:rsidRPr="00D42573" w:rsidR="00D11F56" w:rsidP="00D11F56" w:rsidRDefault="65F7C31E" w14:paraId="7155669C" w14:textId="0687EDF5">
            <w:pPr>
              <w:widowControl w:val="0"/>
              <w:jc w:val="center"/>
              <w:rPr>
                <w:rFonts w:cs="Arial"/>
                <w:sz w:val="16"/>
                <w:szCs w:val="16"/>
              </w:rPr>
            </w:pPr>
            <w:r w:rsidRPr="2D18FC4C">
              <w:rPr>
                <w:rFonts w:cs="Arial"/>
                <w:sz w:val="16"/>
                <w:szCs w:val="16"/>
              </w:rPr>
              <w:t>$270.000.000</w:t>
            </w:r>
          </w:p>
        </w:tc>
        <w:tc>
          <w:tcPr>
            <w:tcW w:w="1223" w:type="dxa"/>
            <w:shd w:val="clear" w:color="auto" w:fill="auto"/>
            <w:vAlign w:val="center"/>
          </w:tcPr>
          <w:p w:rsidRPr="00D42573" w:rsidR="00D11F56" w:rsidP="00D11F56" w:rsidRDefault="00D11F56" w14:paraId="744E5FBC" w14:textId="7CD5F704">
            <w:pPr>
              <w:widowControl w:val="0"/>
              <w:jc w:val="center"/>
              <w:rPr>
                <w:rFonts w:cs="Arial"/>
                <w:sz w:val="16"/>
                <w:szCs w:val="16"/>
              </w:rPr>
            </w:pPr>
            <w:r w:rsidRPr="00D42573">
              <w:rPr>
                <w:rFonts w:cs="Arial"/>
                <w:sz w:val="16"/>
                <w:szCs w:val="16"/>
              </w:rPr>
              <w:t>$24</w:t>
            </w:r>
            <w:r>
              <w:rPr>
                <w:rFonts w:cs="Arial"/>
                <w:sz w:val="16"/>
                <w:szCs w:val="16"/>
              </w:rPr>
              <w:t>6.000.000</w:t>
            </w:r>
          </w:p>
        </w:tc>
      </w:tr>
      <w:tr w:rsidRPr="00426DCF" w:rsidR="00D11F56" w:rsidTr="2D18FC4C" w14:paraId="12F91C70" w14:textId="77777777">
        <w:trPr>
          <w:trHeight w:val="63"/>
          <w:jc w:val="center"/>
        </w:trPr>
        <w:tc>
          <w:tcPr>
            <w:tcW w:w="1413" w:type="dxa"/>
            <w:vMerge/>
            <w:vAlign w:val="center"/>
          </w:tcPr>
          <w:p w:rsidRPr="00D42573" w:rsidR="00D11F56" w:rsidP="00D11F56" w:rsidRDefault="00D11F56" w14:paraId="2BBA0FF8" w14:textId="77777777">
            <w:pPr>
              <w:widowControl w:val="0"/>
              <w:ind w:left="33" w:right="-4"/>
              <w:jc w:val="center"/>
              <w:rPr>
                <w:rFonts w:cs="Arial"/>
                <w:iCs/>
                <w:sz w:val="16"/>
                <w:szCs w:val="16"/>
              </w:rPr>
            </w:pPr>
          </w:p>
        </w:tc>
        <w:tc>
          <w:tcPr>
            <w:tcW w:w="1276" w:type="dxa"/>
            <w:vMerge/>
            <w:vAlign w:val="center"/>
          </w:tcPr>
          <w:p w:rsidRPr="00D42573" w:rsidR="00D11F56" w:rsidP="00D11F56" w:rsidRDefault="00D11F56" w14:paraId="1C035B36" w14:textId="77777777">
            <w:pPr>
              <w:widowControl w:val="0"/>
              <w:ind w:left="33" w:right="-4"/>
              <w:jc w:val="center"/>
              <w:rPr>
                <w:rFonts w:cs="Arial"/>
                <w:iCs/>
                <w:sz w:val="16"/>
                <w:szCs w:val="16"/>
              </w:rPr>
            </w:pPr>
          </w:p>
        </w:tc>
        <w:tc>
          <w:tcPr>
            <w:tcW w:w="1701" w:type="dxa"/>
            <w:vAlign w:val="center"/>
          </w:tcPr>
          <w:p w:rsidRPr="00D42573" w:rsidR="00D11F56" w:rsidP="00D11F56" w:rsidRDefault="00D11F56" w14:paraId="47CEF059" w14:textId="77777777">
            <w:pPr>
              <w:widowControl w:val="0"/>
              <w:ind w:left="33" w:right="-4"/>
              <w:jc w:val="center"/>
              <w:rPr>
                <w:rFonts w:cs="Arial"/>
                <w:b/>
                <w:bCs/>
                <w:sz w:val="16"/>
                <w:szCs w:val="16"/>
              </w:rPr>
            </w:pPr>
            <w:r w:rsidRPr="00D42573">
              <w:rPr>
                <w:rFonts w:cs="Arial"/>
                <w:b/>
                <w:bCs/>
                <w:sz w:val="16"/>
                <w:szCs w:val="16"/>
              </w:rPr>
              <w:t>SUBTOTAL</w:t>
            </w:r>
          </w:p>
        </w:tc>
        <w:tc>
          <w:tcPr>
            <w:tcW w:w="1275" w:type="dxa"/>
            <w:shd w:val="clear" w:color="auto" w:fill="auto"/>
            <w:vAlign w:val="center"/>
          </w:tcPr>
          <w:p w:rsidRPr="00D42573" w:rsidR="00D11F56" w:rsidP="00D11F56" w:rsidRDefault="00D11F56" w14:paraId="68E755FB" w14:textId="3DA7A645">
            <w:pPr>
              <w:widowControl w:val="0"/>
              <w:jc w:val="center"/>
              <w:rPr>
                <w:rFonts w:cs="Arial"/>
                <w:b/>
                <w:bCs/>
                <w:sz w:val="16"/>
                <w:szCs w:val="16"/>
              </w:rPr>
            </w:pPr>
            <w:r>
              <w:rPr>
                <w:rFonts w:cs="Arial"/>
                <w:b/>
                <w:bCs/>
                <w:sz w:val="16"/>
                <w:szCs w:val="16"/>
              </w:rPr>
              <w:t>0</w:t>
            </w:r>
          </w:p>
        </w:tc>
        <w:tc>
          <w:tcPr>
            <w:tcW w:w="1276" w:type="dxa"/>
            <w:shd w:val="clear" w:color="auto" w:fill="auto"/>
            <w:vAlign w:val="center"/>
          </w:tcPr>
          <w:p w:rsidR="71F43137" w:rsidP="71F43137" w:rsidRDefault="71F43137" w14:paraId="3714C958" w14:textId="695AAE24">
            <w:pPr>
              <w:spacing w:line="259" w:lineRule="auto"/>
              <w:jc w:val="center"/>
              <w:rPr>
                <w:rFonts w:cs="Arial"/>
                <w:b/>
                <w:bCs/>
                <w:sz w:val="16"/>
                <w:szCs w:val="16"/>
              </w:rPr>
            </w:pPr>
            <w:r w:rsidRPr="71F43137">
              <w:rPr>
                <w:rFonts w:cs="Arial"/>
                <w:b/>
                <w:bCs/>
                <w:sz w:val="16"/>
                <w:szCs w:val="16"/>
              </w:rPr>
              <w:t>$86.772.000</w:t>
            </w:r>
          </w:p>
        </w:tc>
        <w:tc>
          <w:tcPr>
            <w:tcW w:w="1470" w:type="dxa"/>
            <w:shd w:val="clear" w:color="auto" w:fill="auto"/>
            <w:vAlign w:val="center"/>
          </w:tcPr>
          <w:p w:rsidRPr="00D42573" w:rsidR="00D11F56" w:rsidP="00D11F56" w:rsidRDefault="5A1D9122" w14:paraId="0CEB4A4B" w14:textId="76C65B6C">
            <w:pPr>
              <w:jc w:val="center"/>
              <w:rPr>
                <w:sz w:val="16"/>
                <w:szCs w:val="16"/>
              </w:rPr>
            </w:pPr>
            <w:r w:rsidRPr="2D18FC4C">
              <w:rPr>
                <w:rFonts w:cs="Arial"/>
                <w:b/>
                <w:bCs/>
                <w:sz w:val="16"/>
                <w:szCs w:val="16"/>
              </w:rPr>
              <w:t xml:space="preserve">$270.000.000 </w:t>
            </w:r>
          </w:p>
        </w:tc>
        <w:tc>
          <w:tcPr>
            <w:tcW w:w="1223" w:type="dxa"/>
            <w:shd w:val="clear" w:color="auto" w:fill="auto"/>
            <w:vAlign w:val="center"/>
          </w:tcPr>
          <w:p w:rsidRPr="00D42573" w:rsidR="00D11F56" w:rsidP="00D11F56" w:rsidRDefault="00D11F56" w14:paraId="398DE0E2" w14:textId="6B225147">
            <w:pPr>
              <w:widowControl w:val="0"/>
              <w:jc w:val="center"/>
              <w:rPr>
                <w:rFonts w:cs="Arial"/>
                <w:b/>
                <w:bCs/>
                <w:sz w:val="16"/>
                <w:szCs w:val="16"/>
              </w:rPr>
            </w:pPr>
            <w:r w:rsidRPr="00D42573">
              <w:rPr>
                <w:rFonts w:cs="Arial"/>
                <w:b/>
                <w:bCs/>
                <w:sz w:val="16"/>
                <w:szCs w:val="16"/>
              </w:rPr>
              <w:t>$246</w:t>
            </w:r>
            <w:r>
              <w:rPr>
                <w:rFonts w:cs="Arial"/>
                <w:b/>
                <w:bCs/>
                <w:sz w:val="16"/>
                <w:szCs w:val="16"/>
              </w:rPr>
              <w:t>.000.000</w:t>
            </w:r>
          </w:p>
        </w:tc>
      </w:tr>
      <w:tr w:rsidRPr="00426DCF" w:rsidR="00D11F56" w:rsidTr="2D18FC4C" w14:paraId="7721B3A8" w14:textId="77777777">
        <w:trPr>
          <w:trHeight w:val="1922"/>
          <w:jc w:val="center"/>
        </w:trPr>
        <w:tc>
          <w:tcPr>
            <w:tcW w:w="1413" w:type="dxa"/>
            <w:vMerge w:val="restart"/>
            <w:vAlign w:val="center"/>
          </w:tcPr>
          <w:p w:rsidRPr="00D42573" w:rsidR="00D11F56" w:rsidP="00D11F56" w:rsidRDefault="00D11F56" w14:paraId="79C4C276" w14:textId="7CA2D5C0">
            <w:pPr>
              <w:jc w:val="left"/>
              <w:rPr>
                <w:rFonts w:cs="Arial"/>
                <w:sz w:val="16"/>
                <w:szCs w:val="16"/>
              </w:rPr>
            </w:pPr>
            <w:r w:rsidRPr="00D42573">
              <w:rPr>
                <w:rFonts w:cs="Arial"/>
                <w:sz w:val="16"/>
                <w:szCs w:val="16"/>
              </w:rPr>
              <w:t>Realizar 8 acuerdos para la vinculación de la ciudadanía en los programas adelantados por el IDRD y acuerdos con vendedores informales o estacionarios.</w:t>
            </w:r>
          </w:p>
        </w:tc>
        <w:tc>
          <w:tcPr>
            <w:tcW w:w="1276" w:type="dxa"/>
            <w:vMerge w:val="restart"/>
            <w:vAlign w:val="center"/>
          </w:tcPr>
          <w:p w:rsidRPr="00D42573" w:rsidR="00D11F56" w:rsidP="00D11F56" w:rsidRDefault="00D11F56" w14:paraId="35244DB6" w14:textId="0834D430">
            <w:pPr>
              <w:rPr>
                <w:rFonts w:cs="Arial"/>
                <w:sz w:val="16"/>
                <w:szCs w:val="16"/>
                <w:lang w:val="es-ES"/>
              </w:rPr>
            </w:pPr>
            <w:r w:rsidRPr="00D42573">
              <w:rPr>
                <w:rFonts w:cs="Arial"/>
                <w:sz w:val="16"/>
                <w:szCs w:val="16"/>
                <w:lang w:val="es-ES"/>
              </w:rPr>
              <w:t>Presupuestos Participativos – Acuerdos Locales</w:t>
            </w:r>
          </w:p>
          <w:p w:rsidRPr="00D42573" w:rsidR="00D11F56" w:rsidP="00D11F56" w:rsidRDefault="00D11F56" w14:paraId="0C65178A" w14:textId="30EE82E9">
            <w:pPr>
              <w:widowControl w:val="0"/>
              <w:ind w:right="-4"/>
              <w:jc w:val="center"/>
              <w:rPr>
                <w:rFonts w:cs="Arial"/>
                <w:sz w:val="16"/>
                <w:szCs w:val="16"/>
              </w:rPr>
            </w:pPr>
          </w:p>
        </w:tc>
        <w:tc>
          <w:tcPr>
            <w:tcW w:w="1701" w:type="dxa"/>
            <w:vAlign w:val="center"/>
          </w:tcPr>
          <w:p w:rsidRPr="00D42573" w:rsidR="00D11F56" w:rsidP="00D11F56" w:rsidRDefault="00D11F56" w14:paraId="4FA8A18E" w14:textId="77777777">
            <w:pPr>
              <w:widowControl w:val="0"/>
              <w:ind w:left="33" w:right="-4"/>
              <w:jc w:val="center"/>
              <w:rPr>
                <w:rFonts w:cs="Arial"/>
                <w:sz w:val="16"/>
                <w:szCs w:val="16"/>
              </w:rPr>
            </w:pPr>
            <w:r>
              <w:rPr>
                <w:rFonts w:cs="Arial"/>
                <w:sz w:val="16"/>
                <w:szCs w:val="16"/>
              </w:rPr>
              <w:t>Contratación del talento humano,</w:t>
            </w:r>
          </w:p>
          <w:p w:rsidRPr="00D42573" w:rsidR="00D11F56" w:rsidP="00D11F56" w:rsidRDefault="00D11F56" w14:paraId="1D44C78D" w14:textId="134AA984">
            <w:pPr>
              <w:widowControl w:val="0"/>
              <w:ind w:left="33" w:right="-4"/>
              <w:jc w:val="center"/>
              <w:rPr>
                <w:rFonts w:cs="Arial"/>
                <w:b/>
                <w:bCs/>
                <w:sz w:val="16"/>
                <w:szCs w:val="16"/>
              </w:rPr>
            </w:pPr>
            <w:r>
              <w:rPr>
                <w:rFonts w:cs="Arial"/>
                <w:sz w:val="16"/>
                <w:szCs w:val="16"/>
              </w:rPr>
              <w:t xml:space="preserve">adquisición de materiales necesarios para el establecimiento y ejecución del acuerdo </w:t>
            </w:r>
          </w:p>
        </w:tc>
        <w:tc>
          <w:tcPr>
            <w:tcW w:w="1275" w:type="dxa"/>
            <w:shd w:val="clear" w:color="auto" w:fill="auto"/>
            <w:vAlign w:val="center"/>
          </w:tcPr>
          <w:p w:rsidRPr="00D42573" w:rsidR="00D11F56" w:rsidP="00D11F56" w:rsidRDefault="00D11F56" w14:paraId="72A82B76" w14:textId="5B272826">
            <w:pPr>
              <w:widowControl w:val="0"/>
              <w:jc w:val="center"/>
            </w:pPr>
            <w:r w:rsidRPr="2D50265A">
              <w:rPr>
                <w:rFonts w:eastAsia="Arial" w:cs="Arial"/>
                <w:sz w:val="16"/>
                <w:szCs w:val="16"/>
                <w:lang w:val="es-ES"/>
              </w:rPr>
              <w:t>$</w:t>
            </w:r>
            <w:r w:rsidRPr="00873610">
              <w:rPr>
                <w:rFonts w:eastAsia="Arial" w:cs="Arial"/>
                <w:sz w:val="16"/>
                <w:szCs w:val="16"/>
                <w:lang w:val="es-ES"/>
              </w:rPr>
              <w:t>173.990.728</w:t>
            </w:r>
          </w:p>
        </w:tc>
        <w:tc>
          <w:tcPr>
            <w:tcW w:w="1276" w:type="dxa"/>
            <w:shd w:val="clear" w:color="auto" w:fill="auto"/>
            <w:vAlign w:val="center"/>
          </w:tcPr>
          <w:p w:rsidR="71F43137" w:rsidP="71F43137" w:rsidRDefault="404562C9" w14:paraId="74DCB72A" w14:textId="5E70B927">
            <w:pPr>
              <w:spacing w:line="259" w:lineRule="auto"/>
              <w:jc w:val="center"/>
              <w:rPr>
                <w:rFonts w:cs="Arial"/>
                <w:sz w:val="16"/>
                <w:szCs w:val="16"/>
              </w:rPr>
            </w:pPr>
            <w:r w:rsidRPr="2D18FC4C">
              <w:rPr>
                <w:rFonts w:cs="Arial"/>
                <w:sz w:val="16"/>
                <w:szCs w:val="16"/>
              </w:rPr>
              <w:t>$521.871.000</w:t>
            </w:r>
          </w:p>
        </w:tc>
        <w:tc>
          <w:tcPr>
            <w:tcW w:w="1470" w:type="dxa"/>
            <w:shd w:val="clear" w:color="auto" w:fill="auto"/>
            <w:vAlign w:val="center"/>
          </w:tcPr>
          <w:p w:rsidRPr="00D42573" w:rsidR="00D11F56" w:rsidP="2D18FC4C" w:rsidRDefault="0CC624ED" w14:paraId="6D805B18" w14:textId="0B1660B4">
            <w:pPr>
              <w:widowControl w:val="0"/>
              <w:jc w:val="center"/>
              <w:rPr>
                <w:rFonts w:cs="Arial"/>
                <w:sz w:val="16"/>
                <w:szCs w:val="16"/>
              </w:rPr>
            </w:pPr>
            <w:r w:rsidRPr="2D18FC4C">
              <w:rPr>
                <w:rFonts w:cs="Arial"/>
                <w:sz w:val="16"/>
                <w:szCs w:val="16"/>
                <w:lang w:val="es-ES"/>
              </w:rPr>
              <w:t>$230.000.000</w:t>
            </w:r>
          </w:p>
          <w:p w:rsidRPr="00D42573" w:rsidR="00D11F56" w:rsidP="2D18FC4C" w:rsidRDefault="00D11F56" w14:paraId="41F88853" w14:textId="1D9FCED2">
            <w:pPr>
              <w:widowControl w:val="0"/>
              <w:jc w:val="center"/>
              <w:rPr>
                <w:rFonts w:cs="Arial"/>
                <w:sz w:val="16"/>
                <w:szCs w:val="16"/>
                <w:lang w:val="es-ES"/>
              </w:rPr>
            </w:pPr>
          </w:p>
        </w:tc>
        <w:tc>
          <w:tcPr>
            <w:tcW w:w="1223" w:type="dxa"/>
            <w:shd w:val="clear" w:color="auto" w:fill="auto"/>
            <w:vAlign w:val="center"/>
          </w:tcPr>
          <w:p w:rsidRPr="00D42573" w:rsidR="00D11F56" w:rsidP="00D11F56" w:rsidRDefault="00D11F56" w14:paraId="7692C1CC" w14:textId="08C4BC9B">
            <w:pPr>
              <w:widowControl w:val="0"/>
              <w:jc w:val="center"/>
              <w:rPr>
                <w:rFonts w:cs="Arial"/>
                <w:b/>
                <w:bCs/>
                <w:sz w:val="16"/>
                <w:szCs w:val="16"/>
              </w:rPr>
            </w:pPr>
            <w:r w:rsidRPr="00D42573">
              <w:rPr>
                <w:rFonts w:cs="Arial"/>
                <w:sz w:val="16"/>
                <w:szCs w:val="16"/>
                <w:lang w:val="es-ES"/>
              </w:rPr>
              <w:t>$206.000.000</w:t>
            </w:r>
          </w:p>
        </w:tc>
      </w:tr>
      <w:tr w:rsidRPr="00426DCF" w:rsidR="00D11F56" w:rsidTr="2D18FC4C" w14:paraId="66B3B28A" w14:textId="77777777">
        <w:trPr>
          <w:trHeight w:val="30"/>
          <w:jc w:val="center"/>
        </w:trPr>
        <w:tc>
          <w:tcPr>
            <w:tcW w:w="1413" w:type="dxa"/>
            <w:vMerge/>
            <w:vAlign w:val="center"/>
          </w:tcPr>
          <w:p w:rsidRPr="00D42573" w:rsidR="00D11F56" w:rsidP="00D11F56" w:rsidRDefault="00D11F56" w14:paraId="1CFFDD8F" w14:textId="77777777">
            <w:pPr>
              <w:widowControl w:val="0"/>
              <w:ind w:left="33" w:right="-4"/>
              <w:jc w:val="center"/>
              <w:rPr>
                <w:rFonts w:cs="Arial"/>
                <w:iCs/>
                <w:sz w:val="16"/>
                <w:szCs w:val="16"/>
              </w:rPr>
            </w:pPr>
          </w:p>
        </w:tc>
        <w:tc>
          <w:tcPr>
            <w:tcW w:w="1276" w:type="dxa"/>
            <w:vMerge/>
            <w:vAlign w:val="center"/>
          </w:tcPr>
          <w:p w:rsidRPr="00D42573" w:rsidR="00D11F56" w:rsidP="00D11F56" w:rsidRDefault="00D11F56" w14:paraId="1EE36568" w14:textId="77777777">
            <w:pPr>
              <w:widowControl w:val="0"/>
              <w:ind w:left="33" w:right="-4"/>
              <w:jc w:val="center"/>
              <w:rPr>
                <w:rFonts w:cs="Arial"/>
                <w:iCs/>
                <w:sz w:val="16"/>
                <w:szCs w:val="16"/>
              </w:rPr>
            </w:pPr>
          </w:p>
        </w:tc>
        <w:tc>
          <w:tcPr>
            <w:tcW w:w="1701" w:type="dxa"/>
            <w:vAlign w:val="center"/>
          </w:tcPr>
          <w:p w:rsidRPr="00D42573" w:rsidR="00D11F56" w:rsidP="00D11F56" w:rsidRDefault="00D11F56" w14:paraId="14B611F0" w14:textId="77777777">
            <w:pPr>
              <w:widowControl w:val="0"/>
              <w:ind w:left="33" w:right="-4"/>
              <w:jc w:val="center"/>
              <w:rPr>
                <w:rFonts w:cs="Arial"/>
                <w:b/>
                <w:bCs/>
                <w:sz w:val="16"/>
                <w:szCs w:val="16"/>
              </w:rPr>
            </w:pPr>
            <w:r w:rsidRPr="00D42573">
              <w:rPr>
                <w:rFonts w:cs="Arial"/>
                <w:b/>
                <w:bCs/>
                <w:sz w:val="16"/>
                <w:szCs w:val="16"/>
              </w:rPr>
              <w:t>SUBTOTAL</w:t>
            </w:r>
          </w:p>
        </w:tc>
        <w:tc>
          <w:tcPr>
            <w:tcW w:w="1275" w:type="dxa"/>
            <w:shd w:val="clear" w:color="auto" w:fill="auto"/>
            <w:vAlign w:val="center"/>
          </w:tcPr>
          <w:p w:rsidRPr="005E41C9" w:rsidR="00D11F56" w:rsidP="00D11F56" w:rsidRDefault="00D11F56" w14:paraId="27DADEC9" w14:textId="13A02B9C">
            <w:pPr>
              <w:jc w:val="center"/>
              <w:rPr>
                <w:b/>
                <w:bCs/>
                <w:sz w:val="16"/>
                <w:szCs w:val="16"/>
              </w:rPr>
            </w:pPr>
            <w:r>
              <w:rPr>
                <w:rFonts w:cs="Arial"/>
                <w:b/>
                <w:bCs/>
                <w:sz w:val="16"/>
                <w:szCs w:val="16"/>
                <w:lang w:val="es-ES"/>
              </w:rPr>
              <w:t>$1</w:t>
            </w:r>
            <w:r w:rsidRPr="002879CF">
              <w:rPr>
                <w:rFonts w:cs="Arial"/>
                <w:b/>
                <w:bCs/>
                <w:sz w:val="16"/>
                <w:szCs w:val="16"/>
                <w:lang w:val="es-ES"/>
              </w:rPr>
              <w:t>73</w:t>
            </w:r>
            <w:r>
              <w:rPr>
                <w:rFonts w:cs="Arial"/>
                <w:b/>
                <w:bCs/>
                <w:sz w:val="16"/>
                <w:szCs w:val="16"/>
                <w:lang w:val="es-ES"/>
              </w:rPr>
              <w:t>.</w:t>
            </w:r>
            <w:r w:rsidRPr="002879CF">
              <w:rPr>
                <w:rFonts w:cs="Arial"/>
                <w:b/>
                <w:bCs/>
                <w:sz w:val="16"/>
                <w:szCs w:val="16"/>
                <w:lang w:val="es-ES"/>
              </w:rPr>
              <w:t>990</w:t>
            </w:r>
            <w:r>
              <w:rPr>
                <w:rFonts w:cs="Arial"/>
                <w:b/>
                <w:bCs/>
                <w:sz w:val="16"/>
                <w:szCs w:val="16"/>
                <w:lang w:val="es-ES"/>
              </w:rPr>
              <w:t>.</w:t>
            </w:r>
            <w:r w:rsidRPr="002879CF">
              <w:rPr>
                <w:rFonts w:cs="Arial"/>
                <w:b/>
                <w:bCs/>
                <w:sz w:val="16"/>
                <w:szCs w:val="16"/>
                <w:lang w:val="es-ES"/>
              </w:rPr>
              <w:t>728</w:t>
            </w:r>
          </w:p>
        </w:tc>
        <w:tc>
          <w:tcPr>
            <w:tcW w:w="1276" w:type="dxa"/>
            <w:shd w:val="clear" w:color="auto" w:fill="auto"/>
            <w:vAlign w:val="center"/>
          </w:tcPr>
          <w:p w:rsidR="71F43137" w:rsidP="71F43137" w:rsidRDefault="1B7FDC4F" w14:paraId="3C5ACC0A" w14:textId="3946BD5E">
            <w:pPr>
              <w:spacing w:line="259" w:lineRule="auto"/>
              <w:jc w:val="center"/>
              <w:rPr>
                <w:rFonts w:cs="Arial"/>
                <w:b/>
                <w:bCs/>
                <w:sz w:val="16"/>
                <w:szCs w:val="16"/>
              </w:rPr>
            </w:pPr>
            <w:r w:rsidRPr="2D18FC4C">
              <w:rPr>
                <w:rFonts w:cs="Arial"/>
                <w:b/>
                <w:bCs/>
                <w:sz w:val="16"/>
                <w:szCs w:val="16"/>
              </w:rPr>
              <w:t>$521.871.000</w:t>
            </w:r>
          </w:p>
        </w:tc>
        <w:tc>
          <w:tcPr>
            <w:tcW w:w="1470" w:type="dxa"/>
            <w:shd w:val="clear" w:color="auto" w:fill="auto"/>
            <w:vAlign w:val="center"/>
          </w:tcPr>
          <w:p w:rsidRPr="005E41C9" w:rsidR="00D11F56" w:rsidP="2D18FC4C" w:rsidRDefault="73B9F6F6" w14:paraId="3488240F" w14:textId="7B4D3E89">
            <w:pPr>
              <w:jc w:val="center"/>
              <w:rPr>
                <w:b/>
                <w:bCs/>
                <w:sz w:val="16"/>
                <w:szCs w:val="16"/>
              </w:rPr>
            </w:pPr>
            <w:r w:rsidRPr="2D18FC4C">
              <w:rPr>
                <w:rFonts w:cs="Arial"/>
                <w:b/>
                <w:bCs/>
                <w:sz w:val="16"/>
                <w:szCs w:val="16"/>
                <w:lang w:val="es-ES"/>
              </w:rPr>
              <w:t>$230.000.000</w:t>
            </w:r>
          </w:p>
          <w:p w:rsidRPr="005E41C9" w:rsidR="00D11F56" w:rsidP="2D18FC4C" w:rsidRDefault="00D11F56" w14:paraId="57D7AEF6" w14:textId="255F4566">
            <w:pPr>
              <w:jc w:val="center"/>
              <w:rPr>
                <w:rFonts w:cs="Arial"/>
                <w:b/>
                <w:bCs/>
                <w:sz w:val="16"/>
                <w:szCs w:val="16"/>
                <w:lang w:val="es-ES"/>
              </w:rPr>
            </w:pPr>
          </w:p>
        </w:tc>
        <w:tc>
          <w:tcPr>
            <w:tcW w:w="1223" w:type="dxa"/>
            <w:shd w:val="clear" w:color="auto" w:fill="auto"/>
            <w:vAlign w:val="center"/>
          </w:tcPr>
          <w:p w:rsidRPr="005E41C9" w:rsidR="00D11F56" w:rsidP="00D11F56" w:rsidRDefault="00D11F56" w14:paraId="08600530" w14:textId="1841AAE1">
            <w:pPr>
              <w:jc w:val="center"/>
              <w:rPr>
                <w:b/>
                <w:bCs/>
                <w:sz w:val="16"/>
                <w:szCs w:val="16"/>
              </w:rPr>
            </w:pPr>
            <w:r w:rsidRPr="005E41C9">
              <w:rPr>
                <w:rFonts w:cs="Arial"/>
                <w:b/>
                <w:bCs/>
                <w:sz w:val="16"/>
                <w:szCs w:val="16"/>
                <w:lang w:val="es-ES"/>
              </w:rPr>
              <w:t>$206.000.000</w:t>
            </w:r>
          </w:p>
        </w:tc>
      </w:tr>
      <w:tr w:rsidRPr="00426DCF" w:rsidR="00D11F56" w:rsidTr="2D18FC4C" w14:paraId="0F1A2526" w14:textId="77777777">
        <w:trPr>
          <w:jc w:val="center"/>
        </w:trPr>
        <w:tc>
          <w:tcPr>
            <w:tcW w:w="4390" w:type="dxa"/>
            <w:gridSpan w:val="3"/>
            <w:shd w:val="clear" w:color="auto" w:fill="auto"/>
            <w:vAlign w:val="center"/>
          </w:tcPr>
          <w:p w:rsidRPr="00D42573" w:rsidR="00D11F56" w:rsidP="00D11F56" w:rsidRDefault="00D11F56" w14:paraId="16D54981" w14:textId="4886CC63">
            <w:pPr>
              <w:widowControl w:val="0"/>
              <w:jc w:val="center"/>
              <w:rPr>
                <w:rFonts w:cs="Arial"/>
                <w:b/>
                <w:iCs/>
                <w:sz w:val="16"/>
                <w:szCs w:val="16"/>
              </w:rPr>
            </w:pPr>
            <w:r w:rsidRPr="00D42573">
              <w:rPr>
                <w:rFonts w:cs="Arial"/>
                <w:b/>
                <w:iCs/>
                <w:sz w:val="16"/>
                <w:szCs w:val="16"/>
              </w:rPr>
              <w:t>TOTAL</w:t>
            </w:r>
            <w:r>
              <w:rPr>
                <w:rFonts w:cs="Arial"/>
                <w:b/>
                <w:iCs/>
                <w:sz w:val="16"/>
                <w:szCs w:val="16"/>
              </w:rPr>
              <w:t xml:space="preserve"> </w:t>
            </w:r>
            <w:r w:rsidRPr="00D42573">
              <w:rPr>
                <w:rFonts w:cs="Arial"/>
                <w:b/>
                <w:iCs/>
                <w:sz w:val="16"/>
                <w:szCs w:val="16"/>
              </w:rPr>
              <w:t>ANUAL DE COSTOS</w:t>
            </w:r>
          </w:p>
        </w:tc>
        <w:tc>
          <w:tcPr>
            <w:tcW w:w="1275" w:type="dxa"/>
            <w:shd w:val="clear" w:color="auto" w:fill="auto"/>
            <w:vAlign w:val="center"/>
          </w:tcPr>
          <w:p w:rsidRPr="00D42573" w:rsidR="00D11F56" w:rsidP="00D11F56" w:rsidRDefault="00D11F56" w14:paraId="0F718686" w14:textId="17C9F4E3">
            <w:pPr>
              <w:jc w:val="center"/>
              <w:rPr>
                <w:rFonts w:cs="Arial"/>
                <w:b/>
                <w:bCs/>
                <w:sz w:val="16"/>
                <w:szCs w:val="16"/>
              </w:rPr>
            </w:pPr>
            <w:r w:rsidRPr="2D50265A">
              <w:rPr>
                <w:rFonts w:cs="Arial"/>
                <w:b/>
                <w:bCs/>
                <w:sz w:val="16"/>
                <w:szCs w:val="16"/>
              </w:rPr>
              <w:t>$</w:t>
            </w:r>
            <w:r w:rsidRPr="002879CF">
              <w:rPr>
                <w:rFonts w:cs="Arial"/>
                <w:b/>
                <w:bCs/>
                <w:sz w:val="16"/>
                <w:szCs w:val="16"/>
              </w:rPr>
              <w:t>303</w:t>
            </w:r>
            <w:r>
              <w:rPr>
                <w:rFonts w:cs="Arial"/>
                <w:b/>
                <w:bCs/>
                <w:sz w:val="16"/>
                <w:szCs w:val="16"/>
              </w:rPr>
              <w:t>.</w:t>
            </w:r>
            <w:r w:rsidRPr="002879CF">
              <w:rPr>
                <w:rFonts w:cs="Arial"/>
                <w:b/>
                <w:bCs/>
                <w:sz w:val="16"/>
                <w:szCs w:val="16"/>
              </w:rPr>
              <w:t>178</w:t>
            </w:r>
            <w:r>
              <w:rPr>
                <w:rFonts w:cs="Arial"/>
                <w:b/>
                <w:bCs/>
                <w:sz w:val="16"/>
                <w:szCs w:val="16"/>
              </w:rPr>
              <w:t>.</w:t>
            </w:r>
            <w:r w:rsidRPr="002879CF">
              <w:rPr>
                <w:rFonts w:cs="Arial"/>
                <w:b/>
                <w:bCs/>
                <w:sz w:val="16"/>
                <w:szCs w:val="16"/>
              </w:rPr>
              <w:t>728</w:t>
            </w:r>
          </w:p>
        </w:tc>
        <w:tc>
          <w:tcPr>
            <w:tcW w:w="1276" w:type="dxa"/>
            <w:shd w:val="clear" w:color="auto" w:fill="auto"/>
            <w:vAlign w:val="center"/>
          </w:tcPr>
          <w:p w:rsidR="71F43137" w:rsidP="2D18FC4C" w:rsidRDefault="3FDC989B" w14:paraId="243D4AC6" w14:textId="79BEB46E">
            <w:pPr>
              <w:spacing w:line="259" w:lineRule="auto"/>
              <w:jc w:val="center"/>
              <w:rPr>
                <w:rFonts w:cs="Arial"/>
                <w:b/>
                <w:bCs/>
                <w:sz w:val="16"/>
                <w:szCs w:val="16"/>
              </w:rPr>
            </w:pPr>
            <w:r w:rsidRPr="2D18FC4C">
              <w:rPr>
                <w:rFonts w:cs="Arial"/>
                <w:b/>
                <w:bCs/>
                <w:sz w:val="16"/>
                <w:szCs w:val="16"/>
              </w:rPr>
              <w:t>$725.755.000</w:t>
            </w:r>
          </w:p>
          <w:p w:rsidR="71F43137" w:rsidP="71F43137" w:rsidRDefault="71F43137" w14:paraId="5781A09B" w14:textId="428BD31F">
            <w:pPr>
              <w:spacing w:line="259" w:lineRule="auto"/>
              <w:jc w:val="center"/>
              <w:rPr>
                <w:rFonts w:cs="Arial"/>
                <w:b/>
                <w:bCs/>
                <w:sz w:val="16"/>
                <w:szCs w:val="16"/>
              </w:rPr>
            </w:pPr>
          </w:p>
        </w:tc>
        <w:tc>
          <w:tcPr>
            <w:tcW w:w="1470" w:type="dxa"/>
            <w:shd w:val="clear" w:color="auto" w:fill="auto"/>
            <w:vAlign w:val="center"/>
          </w:tcPr>
          <w:p w:rsidRPr="00D42573" w:rsidR="00D11F56" w:rsidP="2D18FC4C" w:rsidRDefault="3FDC989B" w14:paraId="683E63B5" w14:textId="717485FA">
            <w:pPr>
              <w:jc w:val="center"/>
              <w:rPr>
                <w:sz w:val="16"/>
                <w:szCs w:val="16"/>
              </w:rPr>
            </w:pPr>
            <w:r w:rsidRPr="2D18FC4C">
              <w:rPr>
                <w:rFonts w:cs="Arial"/>
                <w:b/>
                <w:bCs/>
                <w:sz w:val="16"/>
                <w:szCs w:val="16"/>
              </w:rPr>
              <w:t>$730.000.000</w:t>
            </w:r>
          </w:p>
          <w:p w:rsidRPr="00D42573" w:rsidR="00D11F56" w:rsidP="2D18FC4C" w:rsidRDefault="00D11F56" w14:paraId="3F371D22" w14:textId="7A9EC14F">
            <w:pPr>
              <w:jc w:val="center"/>
              <w:rPr>
                <w:rFonts w:cs="Arial"/>
                <w:b/>
                <w:bCs/>
                <w:sz w:val="16"/>
                <w:szCs w:val="16"/>
              </w:rPr>
            </w:pPr>
          </w:p>
        </w:tc>
        <w:tc>
          <w:tcPr>
            <w:tcW w:w="1223" w:type="dxa"/>
            <w:shd w:val="clear" w:color="auto" w:fill="auto"/>
            <w:vAlign w:val="center"/>
          </w:tcPr>
          <w:p w:rsidRPr="00D42573" w:rsidR="00D11F56" w:rsidP="00D11F56" w:rsidRDefault="00D11F56" w14:paraId="406573D9" w14:textId="59665B98">
            <w:pPr>
              <w:jc w:val="center"/>
              <w:rPr>
                <w:sz w:val="16"/>
                <w:szCs w:val="16"/>
              </w:rPr>
            </w:pPr>
            <w:r w:rsidRPr="00D42573">
              <w:rPr>
                <w:rFonts w:cs="Arial"/>
                <w:b/>
                <w:bCs/>
                <w:sz w:val="16"/>
                <w:szCs w:val="16"/>
              </w:rPr>
              <w:t>$658</w:t>
            </w:r>
            <w:r>
              <w:rPr>
                <w:rFonts w:cs="Arial"/>
                <w:b/>
                <w:bCs/>
                <w:sz w:val="16"/>
                <w:szCs w:val="16"/>
              </w:rPr>
              <w:t>.000.000</w:t>
            </w:r>
          </w:p>
        </w:tc>
      </w:tr>
      <w:tr w:rsidRPr="00426DCF" w:rsidR="00D11F56" w:rsidTr="2D18FC4C" w14:paraId="14CC26B1" w14:textId="77777777">
        <w:trPr>
          <w:jc w:val="center"/>
        </w:trPr>
        <w:tc>
          <w:tcPr>
            <w:tcW w:w="4390" w:type="dxa"/>
            <w:gridSpan w:val="3"/>
            <w:shd w:val="clear" w:color="auto" w:fill="D9D9D9" w:themeFill="background1" w:themeFillShade="D9"/>
            <w:vAlign w:val="center"/>
          </w:tcPr>
          <w:p w:rsidRPr="00D42573" w:rsidR="00D11F56" w:rsidP="00D11F56" w:rsidRDefault="00D11F56" w14:paraId="790FEA0F" w14:textId="3D6DE388">
            <w:pPr>
              <w:widowControl w:val="0"/>
              <w:jc w:val="center"/>
              <w:rPr>
                <w:rFonts w:cs="Arial"/>
                <w:b/>
                <w:iCs/>
                <w:sz w:val="16"/>
                <w:szCs w:val="16"/>
              </w:rPr>
            </w:pPr>
            <w:r>
              <w:rPr>
                <w:rFonts w:cs="Arial"/>
                <w:b/>
                <w:iCs/>
                <w:sz w:val="16"/>
                <w:szCs w:val="16"/>
              </w:rPr>
              <w:t>COSTO TOTAL DEL PROYECTO EN VALOR PRESENTE</w:t>
            </w:r>
          </w:p>
        </w:tc>
        <w:tc>
          <w:tcPr>
            <w:tcW w:w="5244" w:type="dxa"/>
            <w:gridSpan w:val="4"/>
            <w:shd w:val="clear" w:color="auto" w:fill="D9D9D9" w:themeFill="background1" w:themeFillShade="D9"/>
            <w:vAlign w:val="center"/>
          </w:tcPr>
          <w:p w:rsidRPr="00D42573" w:rsidR="00D11F56" w:rsidP="2D18FC4C" w:rsidRDefault="61785961" w14:paraId="729337AF" w14:textId="24BA0FC4">
            <w:pPr>
              <w:spacing w:line="259" w:lineRule="auto"/>
              <w:jc w:val="center"/>
              <w:rPr>
                <w:rFonts w:cs="Arial"/>
                <w:b/>
                <w:bCs/>
                <w:sz w:val="16"/>
                <w:szCs w:val="16"/>
              </w:rPr>
            </w:pPr>
            <w:r w:rsidRPr="2D18FC4C">
              <w:rPr>
                <w:rFonts w:cs="Arial"/>
                <w:b/>
                <w:bCs/>
                <w:sz w:val="16"/>
                <w:szCs w:val="16"/>
              </w:rPr>
              <w:t>$ 2.416.933.728</w:t>
            </w:r>
          </w:p>
        </w:tc>
      </w:tr>
    </w:tbl>
    <w:p w:rsidR="002D010B" w:rsidP="002F625A" w:rsidRDefault="002D010B" w14:paraId="03B306F8" w14:textId="061EF9AA">
      <w:pPr>
        <w:pStyle w:val="Puesto"/>
        <w:jc w:val="both"/>
        <w:rPr>
          <w:rFonts w:cs="Arial"/>
          <w:sz w:val="20"/>
        </w:rPr>
      </w:pPr>
    </w:p>
    <w:p w:rsidR="00DE39BE" w:rsidP="002F625A" w:rsidRDefault="00DE39BE" w14:paraId="63A26C79" w14:textId="77777777">
      <w:pPr>
        <w:pStyle w:val="Puesto"/>
        <w:jc w:val="both"/>
        <w:rPr>
          <w:rFonts w:cs="Arial"/>
          <w:sz w:val="20"/>
        </w:rPr>
      </w:pPr>
    </w:p>
    <w:p w:rsidR="00DE39BE" w:rsidP="002F625A" w:rsidRDefault="00DE39BE" w14:paraId="4789B7ED" w14:textId="77777777">
      <w:pPr>
        <w:pStyle w:val="Puesto"/>
        <w:jc w:val="both"/>
        <w:rPr>
          <w:rFonts w:cs="Arial"/>
          <w:sz w:val="20"/>
        </w:rPr>
      </w:pPr>
    </w:p>
    <w:p w:rsidRPr="00426DCF" w:rsidR="00E317D7" w:rsidP="002F625A" w:rsidRDefault="000901C1" w14:paraId="1DA63F69" w14:textId="77777777">
      <w:pPr>
        <w:pStyle w:val="Subttulo"/>
        <w:numPr>
          <w:ilvl w:val="0"/>
          <w:numId w:val="6"/>
        </w:numPr>
        <w:rPr>
          <w:rFonts w:ascii="Arial" w:hAnsi="Arial" w:cs="Arial"/>
          <w:sz w:val="20"/>
          <w:szCs w:val="20"/>
        </w:rPr>
      </w:pPr>
      <w:bookmarkStart w:name="_Toc251066186" w:id="9"/>
      <w:r w:rsidRPr="0BF7A377">
        <w:rPr>
          <w:rFonts w:ascii="Arial" w:hAnsi="Arial" w:cs="Arial"/>
          <w:sz w:val="20"/>
          <w:szCs w:val="20"/>
        </w:rPr>
        <w:t>INDICADORES DE SEGUIMIENTO Y EVALUACIÓN</w:t>
      </w:r>
      <w:bookmarkEnd w:id="9"/>
    </w:p>
    <w:p w:rsidRPr="00426DCF" w:rsidR="00B621A1" w:rsidP="002F625A" w:rsidRDefault="00B621A1" w14:paraId="0DDB5CBD" w14:textId="77777777">
      <w:pPr>
        <w:autoSpaceDE w:val="0"/>
        <w:autoSpaceDN w:val="0"/>
        <w:adjustRightInd w:val="0"/>
        <w:rPr>
          <w:rFonts w:cs="Arial"/>
          <w:color w:val="FF0000"/>
          <w:sz w:val="20"/>
        </w:rPr>
      </w:pPr>
    </w:p>
    <w:tbl>
      <w:tblPr>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58"/>
        <w:gridCol w:w="2880"/>
        <w:gridCol w:w="1627"/>
        <w:gridCol w:w="1807"/>
        <w:gridCol w:w="1819"/>
      </w:tblGrid>
      <w:tr w:rsidRPr="00DE39BE" w:rsidR="00A921A8" w:rsidTr="00FA7ED3" w14:paraId="05F41122" w14:textId="77777777">
        <w:trPr>
          <w:trHeight w:val="362"/>
          <w:tblHeader/>
          <w:jc w:val="center"/>
        </w:trPr>
        <w:tc>
          <w:tcPr>
            <w:tcW w:w="1879" w:type="dxa"/>
            <w:shd w:val="clear" w:color="auto" w:fill="D9D9D9" w:themeFill="background1" w:themeFillShade="D9"/>
            <w:vAlign w:val="center"/>
          </w:tcPr>
          <w:p w:rsidRPr="00DE39BE" w:rsidR="00A921A8" w:rsidP="002F625A" w:rsidRDefault="00A921A8" w14:paraId="3E4D5C14" w14:textId="77777777">
            <w:pPr>
              <w:jc w:val="center"/>
              <w:rPr>
                <w:rFonts w:cs="Arial"/>
                <w:b/>
                <w:sz w:val="18"/>
              </w:rPr>
            </w:pPr>
            <w:r w:rsidRPr="00DE39BE">
              <w:rPr>
                <w:rFonts w:cs="Arial"/>
                <w:b/>
                <w:sz w:val="18"/>
              </w:rPr>
              <w:t>META PLAN DE DESARROLLO</w:t>
            </w:r>
          </w:p>
        </w:tc>
        <w:tc>
          <w:tcPr>
            <w:tcW w:w="2950" w:type="dxa"/>
            <w:shd w:val="clear" w:color="auto" w:fill="D9D9D9" w:themeFill="background1" w:themeFillShade="D9"/>
            <w:vAlign w:val="center"/>
          </w:tcPr>
          <w:p w:rsidRPr="00DE39BE" w:rsidR="00A921A8" w:rsidP="002F625A" w:rsidRDefault="00A921A8" w14:paraId="38D24E52" w14:textId="77777777">
            <w:pPr>
              <w:jc w:val="center"/>
              <w:rPr>
                <w:rFonts w:cs="Arial"/>
                <w:b/>
                <w:sz w:val="18"/>
              </w:rPr>
            </w:pPr>
            <w:r w:rsidRPr="00DE39BE">
              <w:rPr>
                <w:rFonts w:cs="Arial"/>
                <w:b/>
                <w:sz w:val="18"/>
              </w:rPr>
              <w:t>OBJETIVO ESPECIFICO</w:t>
            </w:r>
          </w:p>
        </w:tc>
        <w:tc>
          <w:tcPr>
            <w:tcW w:w="1489" w:type="dxa"/>
            <w:shd w:val="clear" w:color="auto" w:fill="D9D9D9" w:themeFill="background1" w:themeFillShade="D9"/>
            <w:vAlign w:val="center"/>
          </w:tcPr>
          <w:p w:rsidRPr="00DE39BE" w:rsidR="00A921A8" w:rsidP="002F625A" w:rsidRDefault="00A921A8" w14:paraId="77137E92" w14:textId="77777777">
            <w:pPr>
              <w:jc w:val="center"/>
              <w:rPr>
                <w:rFonts w:cs="Arial"/>
                <w:b/>
                <w:sz w:val="18"/>
              </w:rPr>
            </w:pPr>
            <w:r w:rsidRPr="00DE39BE">
              <w:rPr>
                <w:rFonts w:cs="Arial"/>
                <w:b/>
                <w:sz w:val="18"/>
              </w:rPr>
              <w:t>COMPONENTES</w:t>
            </w:r>
          </w:p>
        </w:tc>
        <w:tc>
          <w:tcPr>
            <w:tcW w:w="1830" w:type="dxa"/>
            <w:shd w:val="clear" w:color="auto" w:fill="D9D9D9" w:themeFill="background1" w:themeFillShade="D9"/>
            <w:vAlign w:val="center"/>
          </w:tcPr>
          <w:p w:rsidRPr="00DE39BE" w:rsidR="00A921A8" w:rsidP="002F625A" w:rsidRDefault="00A921A8" w14:paraId="41EB9EA0" w14:textId="77777777">
            <w:pPr>
              <w:jc w:val="center"/>
              <w:rPr>
                <w:rFonts w:cs="Arial"/>
                <w:b/>
                <w:sz w:val="18"/>
              </w:rPr>
            </w:pPr>
            <w:r w:rsidRPr="00DE39BE">
              <w:rPr>
                <w:rFonts w:cs="Arial"/>
                <w:b/>
                <w:sz w:val="18"/>
              </w:rPr>
              <w:t>META(S) PROYECTO</w:t>
            </w:r>
          </w:p>
        </w:tc>
        <w:tc>
          <w:tcPr>
            <w:tcW w:w="1843" w:type="dxa"/>
            <w:shd w:val="clear" w:color="auto" w:fill="D9D9D9" w:themeFill="background1" w:themeFillShade="D9"/>
            <w:vAlign w:val="center"/>
          </w:tcPr>
          <w:p w:rsidRPr="00DE39BE" w:rsidR="00A921A8" w:rsidP="002F625A" w:rsidRDefault="00A921A8" w14:paraId="07313612" w14:textId="77777777">
            <w:pPr>
              <w:jc w:val="center"/>
              <w:rPr>
                <w:rFonts w:cs="Arial"/>
                <w:b/>
                <w:sz w:val="18"/>
              </w:rPr>
            </w:pPr>
            <w:r w:rsidRPr="00DE39BE">
              <w:rPr>
                <w:rFonts w:cs="Arial"/>
                <w:b/>
                <w:sz w:val="18"/>
              </w:rPr>
              <w:t>INDICADOR</w:t>
            </w:r>
          </w:p>
        </w:tc>
      </w:tr>
      <w:tr w:rsidRPr="00DE39BE" w:rsidR="000A73D9" w:rsidTr="00FA7ED3" w14:paraId="6D2E07AA" w14:textId="77777777">
        <w:trPr>
          <w:trHeight w:val="266"/>
          <w:jc w:val="center"/>
        </w:trPr>
        <w:tc>
          <w:tcPr>
            <w:tcW w:w="1879" w:type="dxa"/>
            <w:shd w:val="clear" w:color="auto" w:fill="auto"/>
            <w:vAlign w:val="center"/>
          </w:tcPr>
          <w:p w:rsidRPr="00DE39BE" w:rsidR="000A73D9" w:rsidP="002F625A" w:rsidRDefault="000A73D9" w14:paraId="2E11773B" w14:textId="377E87F2">
            <w:pPr>
              <w:jc w:val="center"/>
              <w:rPr>
                <w:rFonts w:cs="Arial"/>
                <w:sz w:val="18"/>
                <w:lang w:val="es-ES"/>
              </w:rPr>
            </w:pPr>
          </w:p>
          <w:p w:rsidRPr="00DE39BE" w:rsidR="000A73D9" w:rsidP="002F625A" w:rsidRDefault="000A73D9" w14:paraId="52F47157" w14:textId="18E4A578">
            <w:pPr>
              <w:jc w:val="center"/>
              <w:rPr>
                <w:rFonts w:cs="Arial"/>
                <w:sz w:val="18"/>
                <w:lang w:val="es-ES"/>
              </w:rPr>
            </w:pPr>
            <w:r w:rsidRPr="00DE39BE">
              <w:rPr>
                <w:rFonts w:cs="Arial"/>
                <w:sz w:val="18"/>
                <w:lang w:val="es-ES"/>
              </w:rPr>
              <w:t>Realizar 8 acuerdos para el uso del EP con fines culturales, deportivos, recreacionales o de mercados temporales.</w:t>
            </w:r>
          </w:p>
          <w:p w:rsidRPr="00DE39BE" w:rsidR="000A73D9" w:rsidP="002F625A" w:rsidRDefault="000A73D9" w14:paraId="7F41E87D" w14:textId="761DA5E5">
            <w:pPr>
              <w:jc w:val="center"/>
              <w:rPr>
                <w:rFonts w:cs="Arial"/>
                <w:sz w:val="18"/>
                <w:lang w:val="es-ES"/>
              </w:rPr>
            </w:pPr>
          </w:p>
        </w:tc>
        <w:tc>
          <w:tcPr>
            <w:tcW w:w="2950" w:type="dxa"/>
            <w:vAlign w:val="center"/>
          </w:tcPr>
          <w:p w:rsidRPr="00DE39BE" w:rsidR="000A73D9" w:rsidP="002F625A" w:rsidRDefault="002D010B" w14:paraId="1E810AE2" w14:textId="3D9933F6">
            <w:pPr>
              <w:rPr>
                <w:rFonts w:cs="Arial"/>
                <w:sz w:val="18"/>
                <w:lang w:val="es-ES"/>
              </w:rPr>
            </w:pPr>
            <w:r w:rsidRPr="00DE39BE">
              <w:rPr>
                <w:rFonts w:eastAsia="Arial" w:cs="Arial"/>
                <w:sz w:val="18"/>
              </w:rPr>
              <w:t>Promover la realización de actividades de recreación y deporte, actividades culturales y mercados temporales haciendo un adecuado aprovechamiento del espacio público conforme con la normativa legal actual, desarrollando procesos concertados para lograr acuerdos que promuevan la convivencia armónica entre la ciudadanía, los comerciantes y vendedores informales.</w:t>
            </w:r>
          </w:p>
        </w:tc>
        <w:tc>
          <w:tcPr>
            <w:tcW w:w="1489" w:type="dxa"/>
            <w:vAlign w:val="center"/>
          </w:tcPr>
          <w:p w:rsidRPr="00DE39BE" w:rsidR="000A73D9" w:rsidP="002F625A" w:rsidRDefault="000A73D9" w14:paraId="33AEFD68" w14:textId="77777777">
            <w:pPr>
              <w:jc w:val="center"/>
              <w:rPr>
                <w:rFonts w:cs="Arial"/>
                <w:sz w:val="18"/>
                <w:lang w:val="es-ES"/>
              </w:rPr>
            </w:pPr>
          </w:p>
          <w:p w:rsidRPr="00DE39BE" w:rsidR="000A73D9" w:rsidP="002F625A" w:rsidRDefault="00DE39BE" w14:paraId="578B4329" w14:textId="0E3D88DC">
            <w:pPr>
              <w:jc w:val="center"/>
              <w:rPr>
                <w:rFonts w:cs="Arial"/>
                <w:sz w:val="18"/>
                <w:lang w:val="es-ES"/>
              </w:rPr>
            </w:pPr>
            <w:r w:rsidRPr="00DE39BE">
              <w:rPr>
                <w:rFonts w:cs="Arial"/>
                <w:sz w:val="18"/>
                <w:lang w:val="es-ES"/>
              </w:rPr>
              <w:t>Acuerdos Ciudadanos</w:t>
            </w:r>
          </w:p>
        </w:tc>
        <w:tc>
          <w:tcPr>
            <w:tcW w:w="1830" w:type="dxa"/>
            <w:vAlign w:val="center"/>
          </w:tcPr>
          <w:p w:rsidRPr="00DE39BE" w:rsidR="000A73D9" w:rsidP="002F625A" w:rsidRDefault="000A73D9" w14:paraId="36289145" w14:textId="77777777">
            <w:pPr>
              <w:jc w:val="center"/>
              <w:rPr>
                <w:rFonts w:cs="Arial"/>
                <w:sz w:val="18"/>
                <w:lang w:val="es-ES"/>
              </w:rPr>
            </w:pPr>
          </w:p>
          <w:p w:rsidRPr="00DE39BE" w:rsidR="000A73D9" w:rsidP="002F625A" w:rsidRDefault="000A73D9" w14:paraId="4D59C5A1" w14:textId="77777777">
            <w:pPr>
              <w:jc w:val="center"/>
              <w:rPr>
                <w:rFonts w:cs="Arial"/>
                <w:sz w:val="18"/>
                <w:lang w:val="es-ES"/>
              </w:rPr>
            </w:pPr>
            <w:r w:rsidRPr="00DE39BE">
              <w:rPr>
                <w:rFonts w:cs="Arial"/>
                <w:sz w:val="18"/>
                <w:lang w:val="es-ES"/>
              </w:rPr>
              <w:t>Realizar 8 acuerdos para el uso del EP con fines culturales, deportivos, recreacionales o de mercados temporales.</w:t>
            </w:r>
          </w:p>
          <w:p w:rsidRPr="00DE39BE" w:rsidR="000A73D9" w:rsidP="002F625A" w:rsidRDefault="000A73D9" w14:paraId="149C6B8A" w14:textId="026450DC">
            <w:pPr>
              <w:jc w:val="center"/>
              <w:rPr>
                <w:rFonts w:cs="Arial"/>
                <w:sz w:val="18"/>
                <w:lang w:val="es-ES"/>
              </w:rPr>
            </w:pPr>
          </w:p>
        </w:tc>
        <w:tc>
          <w:tcPr>
            <w:tcW w:w="1843" w:type="dxa"/>
            <w:vAlign w:val="center"/>
          </w:tcPr>
          <w:p w:rsidRPr="00DE39BE" w:rsidR="000A73D9" w:rsidP="002F625A" w:rsidRDefault="000A73D9" w14:paraId="4FD65956" w14:textId="2814949F">
            <w:pPr>
              <w:jc w:val="left"/>
              <w:rPr>
                <w:rFonts w:cs="Arial"/>
                <w:sz w:val="18"/>
              </w:rPr>
            </w:pPr>
            <w:r w:rsidRPr="00DE39BE">
              <w:rPr>
                <w:rFonts w:cs="Arial"/>
                <w:sz w:val="18"/>
              </w:rPr>
              <w:t>Acuerdos realizados para el uso del EP con fines culturales, deportivos, recreacionales o de mercados temporales</w:t>
            </w:r>
          </w:p>
        </w:tc>
      </w:tr>
      <w:tr w:rsidRPr="00DE39BE" w:rsidR="000A73D9" w:rsidTr="00FA7ED3" w14:paraId="17495E33" w14:textId="77777777">
        <w:trPr>
          <w:trHeight w:val="763"/>
          <w:jc w:val="center"/>
        </w:trPr>
        <w:tc>
          <w:tcPr>
            <w:tcW w:w="1879" w:type="dxa"/>
            <w:shd w:val="clear" w:color="auto" w:fill="auto"/>
          </w:tcPr>
          <w:p w:rsidRPr="00DE39BE" w:rsidR="000A73D9" w:rsidP="002F625A" w:rsidRDefault="000A73D9" w14:paraId="4D5551D1" w14:textId="2FE74BF6">
            <w:pPr>
              <w:jc w:val="center"/>
              <w:rPr>
                <w:rFonts w:cs="Arial"/>
                <w:sz w:val="18"/>
              </w:rPr>
            </w:pPr>
          </w:p>
          <w:p w:rsidRPr="00DE39BE" w:rsidR="000A73D9" w:rsidP="002F625A" w:rsidRDefault="000A73D9" w14:paraId="19E8F348" w14:textId="43B21E6A">
            <w:pPr>
              <w:jc w:val="center"/>
              <w:rPr>
                <w:rFonts w:cs="Arial"/>
                <w:sz w:val="18"/>
              </w:rPr>
            </w:pPr>
            <w:r w:rsidRPr="00DE39BE">
              <w:rPr>
                <w:rFonts w:cs="Arial"/>
                <w:sz w:val="18"/>
              </w:rPr>
              <w:t>Realizar 3 acuerdos para promover la formalización de vendedores informales a círculos económicos productivos de la ciudad.</w:t>
            </w:r>
          </w:p>
        </w:tc>
        <w:tc>
          <w:tcPr>
            <w:tcW w:w="2950" w:type="dxa"/>
          </w:tcPr>
          <w:p w:rsidRPr="00DE39BE" w:rsidR="000A73D9" w:rsidP="00DE39BE" w:rsidRDefault="002D010B" w14:paraId="18C9C1A3" w14:textId="608340BA">
            <w:pPr>
              <w:rPr>
                <w:rFonts w:eastAsia="Arial" w:cs="Arial"/>
                <w:sz w:val="18"/>
              </w:rPr>
            </w:pPr>
            <w:r w:rsidRPr="00DE39BE">
              <w:rPr>
                <w:rFonts w:eastAsia="Arial" w:cs="Arial"/>
                <w:sz w:val="18"/>
              </w:rPr>
              <w:t>Articular en conjunto con las entidades competentes, alternativas de formalización a vendedores informales de la localidad de san Cristóbal teniendo en cuenta la normatividad vigente, brindando espacios adecuados de participación a los vendedores informales especialmente a madres cabeza de hogar, víctimas de conflicto, personas con discapacidad y los más vulnerables.</w:t>
            </w:r>
          </w:p>
        </w:tc>
        <w:tc>
          <w:tcPr>
            <w:tcW w:w="1489" w:type="dxa"/>
          </w:tcPr>
          <w:p w:rsidRPr="00DE39BE" w:rsidR="000A73D9" w:rsidP="002F625A" w:rsidRDefault="000A73D9" w14:paraId="5910E228" w14:textId="49E94525">
            <w:pPr>
              <w:jc w:val="center"/>
              <w:rPr>
                <w:rFonts w:cs="Arial"/>
                <w:sz w:val="18"/>
                <w:lang w:val="es-ES"/>
              </w:rPr>
            </w:pPr>
          </w:p>
          <w:p w:rsidRPr="00DE39BE" w:rsidR="000A73D9" w:rsidP="002F625A" w:rsidRDefault="00DE39BE" w14:paraId="0F1651B3" w14:textId="0F75EDDA">
            <w:pPr>
              <w:jc w:val="center"/>
              <w:rPr>
                <w:rFonts w:cs="Arial"/>
                <w:i/>
                <w:iCs/>
                <w:sz w:val="18"/>
              </w:rPr>
            </w:pPr>
            <w:r w:rsidRPr="00DE39BE">
              <w:rPr>
                <w:rFonts w:cs="Arial"/>
                <w:sz w:val="18"/>
                <w:lang w:val="es-ES"/>
              </w:rPr>
              <w:t>Acuerdos Ciudadanos</w:t>
            </w:r>
          </w:p>
        </w:tc>
        <w:tc>
          <w:tcPr>
            <w:tcW w:w="1830" w:type="dxa"/>
          </w:tcPr>
          <w:p w:rsidRPr="00DE39BE" w:rsidR="000A73D9" w:rsidP="002F625A" w:rsidRDefault="000A73D9" w14:paraId="7C6A3D8C" w14:textId="77777777">
            <w:pPr>
              <w:rPr>
                <w:rFonts w:cs="Arial"/>
                <w:sz w:val="18"/>
              </w:rPr>
            </w:pPr>
          </w:p>
          <w:p w:rsidRPr="00DE39BE" w:rsidR="000A73D9" w:rsidP="002F625A" w:rsidRDefault="000A73D9" w14:paraId="6648FE71" w14:textId="27EE4F70">
            <w:pPr>
              <w:jc w:val="center"/>
              <w:rPr>
                <w:rFonts w:cs="Arial"/>
                <w:i/>
                <w:iCs/>
                <w:sz w:val="18"/>
              </w:rPr>
            </w:pPr>
            <w:r w:rsidRPr="00DE39BE">
              <w:rPr>
                <w:rFonts w:cs="Arial"/>
                <w:sz w:val="18"/>
              </w:rPr>
              <w:t>Realizar 3 acuerdos para promover la formalización de vendedores informales a círculos económicos productivos de la ciudad.</w:t>
            </w:r>
          </w:p>
        </w:tc>
        <w:tc>
          <w:tcPr>
            <w:tcW w:w="1843" w:type="dxa"/>
          </w:tcPr>
          <w:p w:rsidRPr="00DE39BE" w:rsidR="000A73D9" w:rsidP="002F625A" w:rsidRDefault="000A73D9" w14:paraId="212B0203" w14:textId="77777777">
            <w:pPr>
              <w:jc w:val="left"/>
              <w:rPr>
                <w:rFonts w:cs="Arial"/>
                <w:sz w:val="18"/>
              </w:rPr>
            </w:pPr>
          </w:p>
          <w:p w:rsidRPr="00DE39BE" w:rsidR="000A73D9" w:rsidP="002F625A" w:rsidRDefault="000A73D9" w14:paraId="19561AA8" w14:textId="12C8171A">
            <w:pPr>
              <w:jc w:val="left"/>
              <w:rPr>
                <w:rFonts w:cs="Arial"/>
                <w:sz w:val="18"/>
              </w:rPr>
            </w:pPr>
            <w:r w:rsidRPr="00DE39BE">
              <w:rPr>
                <w:rFonts w:cs="Arial"/>
                <w:sz w:val="18"/>
              </w:rPr>
              <w:t>Acuerdos realizados para promover la formalización de vendedores informales a círculos económicos productivos de la ciudad</w:t>
            </w:r>
          </w:p>
        </w:tc>
      </w:tr>
      <w:tr w:rsidRPr="00DE39BE" w:rsidR="000A73D9" w:rsidTr="00FA7ED3" w14:paraId="7E811F4F" w14:textId="77777777">
        <w:trPr>
          <w:trHeight w:val="763"/>
          <w:jc w:val="center"/>
        </w:trPr>
        <w:tc>
          <w:tcPr>
            <w:tcW w:w="1879" w:type="dxa"/>
            <w:shd w:val="clear" w:color="auto" w:fill="auto"/>
          </w:tcPr>
          <w:p w:rsidRPr="00DE39BE" w:rsidR="000A73D9" w:rsidP="002F625A" w:rsidRDefault="000A73D9" w14:paraId="2CA899D3" w14:textId="20109F04">
            <w:pPr>
              <w:jc w:val="center"/>
              <w:rPr>
                <w:rFonts w:cs="Arial"/>
                <w:sz w:val="18"/>
              </w:rPr>
            </w:pPr>
          </w:p>
          <w:p w:rsidRPr="00DE39BE" w:rsidR="000A73D9" w:rsidP="002F625A" w:rsidRDefault="000A73D9" w14:paraId="74AF82B8" w14:textId="3DAACDFB">
            <w:pPr>
              <w:jc w:val="center"/>
              <w:rPr>
                <w:rFonts w:cs="Arial"/>
                <w:sz w:val="18"/>
              </w:rPr>
            </w:pPr>
            <w:r w:rsidRPr="00DE39BE">
              <w:rPr>
                <w:rFonts w:cs="Arial"/>
                <w:sz w:val="18"/>
              </w:rPr>
              <w:t>Realizar 8 acuerdos para la vinculación de la ciudadanía en los programas adelantados por el IDRD y acuerdos con vendedores informales o estacionarios</w:t>
            </w:r>
          </w:p>
        </w:tc>
        <w:tc>
          <w:tcPr>
            <w:tcW w:w="2950" w:type="dxa"/>
          </w:tcPr>
          <w:p w:rsidRPr="00DE39BE" w:rsidR="000A73D9" w:rsidP="002F625A" w:rsidRDefault="002D010B" w14:paraId="2EB445C3" w14:textId="6036F14F">
            <w:pPr>
              <w:rPr>
                <w:rFonts w:eastAsia="Arial" w:cs="Arial"/>
                <w:sz w:val="18"/>
              </w:rPr>
            </w:pPr>
            <w:r w:rsidRPr="00DE39BE">
              <w:rPr>
                <w:rFonts w:eastAsia="Arial" w:cs="Arial"/>
                <w:sz w:val="18"/>
              </w:rPr>
              <w:t>Promover mediante acuerdos, la vinculación de los habitantes de San Cristóbal a programas adelantados por el Instituto de Recreación y Deporte (</w:t>
            </w:r>
            <w:r w:rsidRPr="00DE39BE" w:rsidR="00676D74">
              <w:rPr>
                <w:rFonts w:eastAsia="Arial" w:cs="Arial"/>
                <w:sz w:val="18"/>
              </w:rPr>
              <w:t>IDRD</w:t>
            </w:r>
            <w:r w:rsidRPr="00DE39BE">
              <w:rPr>
                <w:rFonts w:eastAsia="Arial" w:cs="Arial"/>
                <w:sz w:val="18"/>
              </w:rPr>
              <w:t xml:space="preserve"> que incentiven el uso adecuado de transporte no motorizado y permitan el mejoramiento de las condiciones de movilidad a través del transporte alternativo.</w:t>
            </w:r>
          </w:p>
          <w:p w:rsidRPr="00DE39BE" w:rsidR="000A73D9" w:rsidP="002F625A" w:rsidRDefault="000A73D9" w14:paraId="0C36D5E4" w14:textId="752447FD">
            <w:pPr>
              <w:rPr>
                <w:rFonts w:cs="Arial"/>
                <w:i/>
                <w:iCs/>
                <w:sz w:val="18"/>
              </w:rPr>
            </w:pPr>
          </w:p>
        </w:tc>
        <w:tc>
          <w:tcPr>
            <w:tcW w:w="1489" w:type="dxa"/>
          </w:tcPr>
          <w:p w:rsidRPr="00DE39BE" w:rsidR="000A73D9" w:rsidP="002F625A" w:rsidRDefault="000A73D9" w14:paraId="178E54BA" w14:textId="73B0F882">
            <w:pPr>
              <w:jc w:val="center"/>
              <w:rPr>
                <w:rFonts w:cs="Arial"/>
                <w:sz w:val="18"/>
                <w:lang w:val="es-ES"/>
              </w:rPr>
            </w:pPr>
          </w:p>
          <w:p w:rsidRPr="00DE39BE" w:rsidR="000A73D9" w:rsidP="002F625A" w:rsidRDefault="00DE39BE" w14:paraId="2EB847D9" w14:textId="22E8A761">
            <w:pPr>
              <w:jc w:val="center"/>
              <w:rPr>
                <w:rFonts w:cs="Arial"/>
                <w:i/>
                <w:iCs/>
                <w:sz w:val="18"/>
              </w:rPr>
            </w:pPr>
            <w:r w:rsidRPr="00DE39BE">
              <w:rPr>
                <w:rFonts w:cs="Arial"/>
                <w:sz w:val="18"/>
                <w:lang w:val="es-ES"/>
              </w:rPr>
              <w:t>Acuerdos Ciudadanos</w:t>
            </w:r>
          </w:p>
        </w:tc>
        <w:tc>
          <w:tcPr>
            <w:tcW w:w="1830" w:type="dxa"/>
          </w:tcPr>
          <w:p w:rsidRPr="00DE39BE" w:rsidR="000A73D9" w:rsidP="002F625A" w:rsidRDefault="000A73D9" w14:paraId="6EA91643" w14:textId="6E278FBD">
            <w:pPr>
              <w:rPr>
                <w:rFonts w:cs="Arial"/>
                <w:i/>
                <w:iCs/>
                <w:sz w:val="18"/>
              </w:rPr>
            </w:pPr>
            <w:r w:rsidRPr="00DE39BE">
              <w:rPr>
                <w:rFonts w:cs="Arial"/>
                <w:sz w:val="18"/>
              </w:rPr>
              <w:t>Realizar 8 acuerdos para la vinculación de la ciudadanía en los programas adelantados por el IDRD y acuerdos con vendedores informales o estacionarios</w:t>
            </w:r>
          </w:p>
        </w:tc>
        <w:tc>
          <w:tcPr>
            <w:tcW w:w="1843" w:type="dxa"/>
          </w:tcPr>
          <w:p w:rsidRPr="00DE39BE" w:rsidR="000A73D9" w:rsidP="002F625A" w:rsidRDefault="000A73D9" w14:paraId="3544C120" w14:textId="77777777">
            <w:pPr>
              <w:jc w:val="left"/>
              <w:rPr>
                <w:rFonts w:cs="Arial"/>
                <w:sz w:val="18"/>
              </w:rPr>
            </w:pPr>
          </w:p>
          <w:p w:rsidRPr="00DE39BE" w:rsidR="000A73D9" w:rsidP="002F625A" w:rsidRDefault="000A73D9" w14:paraId="67C7FEA6" w14:textId="7C0DB77A">
            <w:pPr>
              <w:jc w:val="left"/>
              <w:rPr>
                <w:rFonts w:cs="Arial"/>
                <w:sz w:val="18"/>
              </w:rPr>
            </w:pPr>
            <w:r w:rsidRPr="00DE39BE">
              <w:rPr>
                <w:rFonts w:cs="Arial"/>
                <w:sz w:val="18"/>
              </w:rPr>
              <w:t>Acuerdos realizados para la vinculación de la ciudadanía en los programas adelantados por el IDRD y acuerdos con vendedores informales o estacionarios</w:t>
            </w:r>
          </w:p>
        </w:tc>
      </w:tr>
    </w:tbl>
    <w:p w:rsidR="00D779D2" w:rsidP="002F625A" w:rsidRDefault="00D779D2" w14:paraId="3A9B2750" w14:textId="66245587">
      <w:pPr>
        <w:autoSpaceDE w:val="0"/>
        <w:autoSpaceDN w:val="0"/>
        <w:adjustRightInd w:val="0"/>
        <w:rPr>
          <w:rFonts w:cs="Arial"/>
          <w:color w:val="FF0000"/>
          <w:sz w:val="20"/>
        </w:rPr>
      </w:pPr>
    </w:p>
    <w:p w:rsidR="002D010B" w:rsidP="002F625A" w:rsidRDefault="002D010B" w14:paraId="1AF20013" w14:textId="50F99F2F">
      <w:pPr>
        <w:autoSpaceDE w:val="0"/>
        <w:autoSpaceDN w:val="0"/>
        <w:adjustRightInd w:val="0"/>
        <w:rPr>
          <w:rFonts w:cs="Arial"/>
          <w:color w:val="FF0000"/>
          <w:sz w:val="20"/>
        </w:rPr>
      </w:pPr>
    </w:p>
    <w:p w:rsidRPr="00426DCF" w:rsidR="004A289C" w:rsidP="002F625A" w:rsidRDefault="004A289C" w14:paraId="4D56386A" w14:textId="77777777">
      <w:pPr>
        <w:pStyle w:val="Subttulo"/>
        <w:numPr>
          <w:ilvl w:val="0"/>
          <w:numId w:val="6"/>
        </w:numPr>
        <w:rPr>
          <w:rFonts w:ascii="Arial" w:hAnsi="Arial" w:cs="Arial"/>
          <w:sz w:val="20"/>
          <w:szCs w:val="20"/>
        </w:rPr>
      </w:pPr>
      <w:bookmarkStart w:name="_Toc251320108" w:id="10"/>
      <w:bookmarkStart w:name="_Toc251066189" w:id="11"/>
      <w:r w:rsidRPr="0BF7A377">
        <w:rPr>
          <w:rFonts w:ascii="Arial" w:hAnsi="Arial" w:cs="Arial"/>
          <w:sz w:val="20"/>
          <w:szCs w:val="20"/>
        </w:rPr>
        <w:t>RESULTADOS E IMPACTOS DEL PROYECTO</w:t>
      </w:r>
      <w:bookmarkEnd w:id="10"/>
    </w:p>
    <w:p w:rsidRPr="00426DCF" w:rsidR="004A289C" w:rsidP="002F625A" w:rsidRDefault="004A289C" w14:paraId="7FBF1D56"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426DCF" w:rsidR="004A289C" w:rsidTr="0BF7A377" w14:paraId="233D1636" w14:textId="77777777">
        <w:trPr>
          <w:trHeight w:val="1020"/>
          <w:jc w:val="center"/>
        </w:trPr>
        <w:tc>
          <w:tcPr>
            <w:tcW w:w="10184" w:type="dxa"/>
            <w:shd w:val="clear" w:color="auto" w:fill="DBDBDB" w:themeFill="accent3" w:themeFillTint="66"/>
          </w:tcPr>
          <w:p w:rsidRPr="00426DCF" w:rsidR="004A289C" w:rsidP="002F625A" w:rsidRDefault="004A289C" w14:paraId="61D55C7C" w14:textId="77777777">
            <w:pPr>
              <w:ind w:left="360"/>
              <w:rPr>
                <w:rFonts w:cs="Arial"/>
                <w:b/>
                <w:sz w:val="20"/>
              </w:rPr>
            </w:pPr>
          </w:p>
          <w:p w:rsidRPr="00426DCF" w:rsidR="004A289C" w:rsidP="002F625A" w:rsidRDefault="004A289C" w14:paraId="5149DEC8" w14:textId="77777777">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p w:rsidRPr="00426DCF" w:rsidR="004A289C" w:rsidP="002F625A" w:rsidRDefault="004A289C" w14:paraId="19F4816A" w14:textId="77777777">
            <w:pPr>
              <w:ind w:left="360"/>
              <w:rPr>
                <w:rFonts w:cs="Arial"/>
                <w:sz w:val="20"/>
              </w:rPr>
            </w:pPr>
          </w:p>
          <w:p w:rsidRPr="00DE39BE" w:rsidR="004A289C" w:rsidP="00DE39BE" w:rsidRDefault="004A289C" w14:paraId="58392494" w14:textId="265710B7">
            <w:pPr>
              <w:ind w:left="360"/>
              <w:rPr>
                <w:rFonts w:cs="Arial"/>
                <w:i/>
                <w:sz w:val="20"/>
              </w:rPr>
            </w:pPr>
            <w:r w:rsidRPr="00426DCF">
              <w:rPr>
                <w:rFonts w:cs="Arial"/>
                <w:i/>
                <w:sz w:val="20"/>
              </w:rPr>
              <w:t>Ingrese</w:t>
            </w:r>
            <w:r w:rsidRPr="00426DCF" w:rsidR="00B621A1">
              <w:rPr>
                <w:rFonts w:cs="Arial"/>
                <w:i/>
                <w:sz w:val="20"/>
              </w:rPr>
              <w:t xml:space="preserve"> </w:t>
            </w:r>
            <w:r w:rsidRPr="00426DCF" w:rsidR="00EE2517">
              <w:rPr>
                <w:rFonts w:cs="Arial"/>
                <w:i/>
                <w:sz w:val="20"/>
              </w:rPr>
              <w:t xml:space="preserve">los </w:t>
            </w:r>
            <w:r w:rsidRPr="00426DCF" w:rsidR="00EE2517">
              <w:rPr>
                <w:rFonts w:cs="Arial"/>
                <w:b/>
                <w:i/>
                <w:sz w:val="20"/>
              </w:rPr>
              <w:t xml:space="preserve">resultados </w:t>
            </w:r>
            <w:r w:rsidRPr="00426DCF" w:rsidR="00EE2517">
              <w:rPr>
                <w:rFonts w:cs="Arial"/>
                <w:i/>
                <w:sz w:val="20"/>
              </w:rPr>
              <w:t>puntuales que</w:t>
            </w:r>
            <w:r w:rsidRPr="00426DCF" w:rsidR="006F5104">
              <w:rPr>
                <w:rFonts w:cs="Arial"/>
                <w:i/>
                <w:sz w:val="20"/>
              </w:rPr>
              <w:t xml:space="preserve"> se espera obtener con el</w:t>
            </w:r>
            <w:r w:rsidRPr="00426DCF" w:rsidR="00B621A1">
              <w:rPr>
                <w:rFonts w:cs="Arial"/>
                <w:i/>
                <w:sz w:val="20"/>
              </w:rPr>
              <w:t xml:space="preserve"> </w:t>
            </w:r>
            <w:r w:rsidRPr="00426DCF" w:rsidR="00EE2517">
              <w:rPr>
                <w:rFonts w:cs="Arial"/>
                <w:i/>
                <w:sz w:val="20"/>
              </w:rPr>
              <w:t>proyecto en términos de los beneficios generados</w:t>
            </w:r>
            <w:r w:rsidRPr="00426DCF" w:rsidR="004C4F55">
              <w:rPr>
                <w:rFonts w:cs="Arial"/>
                <w:i/>
                <w:sz w:val="20"/>
              </w:rPr>
              <w:t>.</w:t>
            </w:r>
          </w:p>
        </w:tc>
      </w:tr>
      <w:tr w:rsidRPr="00426DCF" w:rsidR="004A289C" w:rsidTr="0BF7A377" w14:paraId="24307B07" w14:textId="77777777">
        <w:trPr>
          <w:trHeight w:val="1025"/>
          <w:jc w:val="center"/>
        </w:trPr>
        <w:tc>
          <w:tcPr>
            <w:tcW w:w="10184" w:type="dxa"/>
            <w:vAlign w:val="center"/>
          </w:tcPr>
          <w:p w:rsidRPr="00426DCF" w:rsidR="004A289C" w:rsidP="002F625A" w:rsidRDefault="004A289C" w14:paraId="7989E44A" w14:textId="77777777">
            <w:pPr>
              <w:ind w:left="720"/>
              <w:jc w:val="left"/>
              <w:rPr>
                <w:rFonts w:cs="Arial"/>
                <w:b/>
                <w:sz w:val="20"/>
              </w:rPr>
            </w:pPr>
          </w:p>
          <w:p w:rsidR="004A289C" w:rsidP="002F625A" w:rsidRDefault="00EE2517" w14:paraId="3A07E072" w14:textId="053BBD77">
            <w:pPr>
              <w:ind w:left="708"/>
              <w:jc w:val="left"/>
              <w:rPr>
                <w:rFonts w:cs="Arial"/>
                <w:b/>
                <w:sz w:val="20"/>
              </w:rPr>
            </w:pPr>
            <w:r w:rsidRPr="00426DCF">
              <w:rPr>
                <w:rFonts w:cs="Arial"/>
                <w:b/>
                <w:sz w:val="20"/>
              </w:rPr>
              <w:t>Beneficios:</w:t>
            </w:r>
          </w:p>
          <w:p w:rsidR="009C283C" w:rsidP="002F625A" w:rsidRDefault="009C283C" w14:paraId="5FE03BE5" w14:textId="77777777">
            <w:pPr>
              <w:ind w:left="708"/>
              <w:jc w:val="left"/>
              <w:rPr>
                <w:rFonts w:cs="Arial"/>
                <w:b/>
                <w:sz w:val="20"/>
              </w:rPr>
            </w:pPr>
          </w:p>
          <w:p w:rsidR="009D590D" w:rsidP="002F625A" w:rsidRDefault="009C283C" w14:paraId="3947BF49" w14:textId="3AC4E18A">
            <w:pPr>
              <w:ind w:left="708"/>
              <w:jc w:val="left"/>
              <w:rPr>
                <w:rFonts w:eastAsia="Arial" w:cs="Arial"/>
                <w:sz w:val="20"/>
              </w:rPr>
            </w:pPr>
            <w:r w:rsidRPr="009C283C">
              <w:rPr>
                <w:rFonts w:eastAsia="Arial" w:cs="Arial"/>
                <w:sz w:val="20"/>
              </w:rPr>
              <w:t>Concertación ciudadana para el adecuado uso, acceso y aprovechamiento del espacio público, así como, el aumento de la formalidad</w:t>
            </w:r>
            <w:r w:rsidR="00DC506E">
              <w:rPr>
                <w:rFonts w:eastAsia="Arial" w:cs="Arial"/>
                <w:sz w:val="20"/>
              </w:rPr>
              <w:t xml:space="preserve"> y la movilidad en medios de transporte no motorizados</w:t>
            </w:r>
          </w:p>
          <w:p w:rsidR="00DC506E" w:rsidP="002F625A" w:rsidRDefault="00DC506E" w14:paraId="1FFBED93" w14:textId="6D8CD71A">
            <w:pPr>
              <w:ind w:left="708"/>
              <w:jc w:val="left"/>
              <w:rPr>
                <w:rFonts w:eastAsia="Arial" w:cs="Arial"/>
                <w:sz w:val="20"/>
              </w:rPr>
            </w:pPr>
            <w:r>
              <w:rPr>
                <w:rFonts w:eastAsia="Arial" w:cs="Arial"/>
                <w:sz w:val="20"/>
              </w:rPr>
              <w:t>Promoción de la convivencia, seguridad y armonía entre peatones, usuarios de transporte no motorizado, comerciantes y vendedores informales</w:t>
            </w:r>
          </w:p>
          <w:p w:rsidRPr="00FA7ED3" w:rsidR="004A289C" w:rsidP="00FA7ED3" w:rsidRDefault="008E7145" w14:paraId="0435EF78" w14:textId="3EDF0030">
            <w:pPr>
              <w:ind w:left="708"/>
              <w:jc w:val="left"/>
              <w:rPr>
                <w:rFonts w:eastAsia="Arial" w:cs="Arial"/>
                <w:sz w:val="20"/>
              </w:rPr>
            </w:pPr>
            <w:r>
              <w:rPr>
                <w:rFonts w:eastAsia="Arial" w:cs="Arial"/>
                <w:sz w:val="20"/>
              </w:rPr>
              <w:lastRenderedPageBreak/>
              <w:t>Concertación en el uso del espacio público local para la realización de actividades culturales, recreativas, deportivas y de mercados temporales.</w:t>
            </w:r>
          </w:p>
        </w:tc>
      </w:tr>
      <w:tr w:rsidRPr="00426DCF" w:rsidR="004A289C" w:rsidTr="0BF7A377" w14:paraId="661475D6" w14:textId="77777777">
        <w:trPr>
          <w:trHeight w:val="57"/>
          <w:jc w:val="center"/>
        </w:trPr>
        <w:tc>
          <w:tcPr>
            <w:tcW w:w="10184" w:type="dxa"/>
            <w:vAlign w:val="center"/>
          </w:tcPr>
          <w:p w:rsidRPr="00426DCF" w:rsidR="004A289C" w:rsidP="002F625A" w:rsidRDefault="004A289C" w14:paraId="72EC8A5D" w14:textId="77777777">
            <w:pPr>
              <w:ind w:left="720"/>
              <w:jc w:val="left"/>
              <w:rPr>
                <w:rFonts w:cs="Arial"/>
                <w:b/>
                <w:sz w:val="20"/>
              </w:rPr>
            </w:pPr>
          </w:p>
          <w:p w:rsidRPr="00A82B51" w:rsidR="00EE2517" w:rsidP="002F625A" w:rsidRDefault="00993B86" w14:paraId="498C8794" w14:textId="6C28BC3D">
            <w:pPr>
              <w:ind w:left="708"/>
              <w:jc w:val="left"/>
              <w:rPr>
                <w:rFonts w:cs="Arial"/>
                <w:b/>
                <w:color w:val="2E74B5"/>
                <w:sz w:val="20"/>
              </w:rPr>
            </w:pPr>
            <w:r>
              <w:rPr>
                <w:rFonts w:cs="Arial"/>
                <w:b/>
                <w:sz w:val="20"/>
              </w:rPr>
              <w:t>Resultados</w:t>
            </w:r>
            <w:r w:rsidRPr="009931B6">
              <w:rPr>
                <w:rFonts w:cs="Arial"/>
                <w:b/>
                <w:color w:val="2E74B5"/>
                <w:sz w:val="20"/>
              </w:rPr>
              <w:t xml:space="preserve">: </w:t>
            </w:r>
          </w:p>
          <w:p w:rsidR="00DC506E" w:rsidP="002F625A" w:rsidRDefault="00DC506E" w14:paraId="22887786" w14:textId="685E15CF">
            <w:pPr>
              <w:ind w:left="708"/>
              <w:jc w:val="left"/>
              <w:rPr>
                <w:rFonts w:cs="Arial"/>
                <w:sz w:val="20"/>
              </w:rPr>
            </w:pPr>
          </w:p>
          <w:p w:rsidR="00DC506E" w:rsidP="002F625A" w:rsidRDefault="00FA7ED3" w14:paraId="7C77A6FF" w14:textId="18926A71">
            <w:pPr>
              <w:ind w:left="708"/>
              <w:jc w:val="left"/>
              <w:rPr>
                <w:rFonts w:cs="Arial"/>
                <w:sz w:val="20"/>
              </w:rPr>
            </w:pPr>
            <w:r>
              <w:rPr>
                <w:rFonts w:cs="Arial"/>
                <w:sz w:val="20"/>
              </w:rPr>
              <w:t>Se habrán realizado</w:t>
            </w:r>
            <w:r w:rsidR="00DC506E">
              <w:rPr>
                <w:rFonts w:cs="Arial"/>
                <w:sz w:val="20"/>
              </w:rPr>
              <w:t xml:space="preserve"> acuerdos</w:t>
            </w:r>
            <w:r w:rsidR="00A82B51">
              <w:rPr>
                <w:rFonts w:cs="Arial"/>
                <w:sz w:val="20"/>
              </w:rPr>
              <w:t xml:space="preserve"> para e</w:t>
            </w:r>
            <w:r w:rsidR="00DC506E">
              <w:rPr>
                <w:rFonts w:cs="Arial"/>
                <w:sz w:val="20"/>
              </w:rPr>
              <w:t xml:space="preserve">l uso </w:t>
            </w:r>
            <w:r w:rsidR="00A82B51">
              <w:rPr>
                <w:rFonts w:cs="Arial"/>
                <w:sz w:val="20"/>
              </w:rPr>
              <w:t xml:space="preserve">adecuado </w:t>
            </w:r>
            <w:r w:rsidR="00DC506E">
              <w:rPr>
                <w:rFonts w:cs="Arial"/>
                <w:sz w:val="20"/>
              </w:rPr>
              <w:t>del espacio público</w:t>
            </w:r>
            <w:r w:rsidR="00A82B51">
              <w:rPr>
                <w:rFonts w:cs="Arial"/>
                <w:sz w:val="20"/>
              </w:rPr>
              <w:t xml:space="preserve"> en relación a las actividades culturales, deportivas, recreacionales o de mercados temporales en la localidad.</w:t>
            </w:r>
          </w:p>
          <w:p w:rsidRPr="00426DCF" w:rsidR="00DC506E" w:rsidP="002F625A" w:rsidRDefault="00DC506E" w14:paraId="141C3312" w14:textId="211809A8">
            <w:pPr>
              <w:jc w:val="left"/>
              <w:rPr>
                <w:rFonts w:cs="Arial"/>
                <w:sz w:val="20"/>
              </w:rPr>
            </w:pPr>
          </w:p>
          <w:p w:rsidR="2E314F3F" w:rsidP="002F625A" w:rsidRDefault="00A82B51" w14:paraId="3C50FE76" w14:textId="2DC62126">
            <w:pPr>
              <w:ind w:left="708"/>
              <w:jc w:val="left"/>
              <w:rPr>
                <w:rFonts w:cs="Arial"/>
                <w:sz w:val="20"/>
              </w:rPr>
            </w:pPr>
            <w:r>
              <w:rPr>
                <w:rFonts w:cs="Arial"/>
                <w:sz w:val="20"/>
              </w:rPr>
              <w:t xml:space="preserve">Se habrán realizado </w:t>
            </w:r>
            <w:r w:rsidRPr="0BF7A377" w:rsidR="23818574">
              <w:rPr>
                <w:rFonts w:cs="Arial"/>
                <w:sz w:val="20"/>
              </w:rPr>
              <w:t xml:space="preserve">acuerdos para </w:t>
            </w:r>
            <w:r>
              <w:rPr>
                <w:rFonts w:cs="Arial"/>
                <w:sz w:val="20"/>
              </w:rPr>
              <w:t>la promoción de</w:t>
            </w:r>
            <w:r w:rsidRPr="0BF7A377" w:rsidR="23818574">
              <w:rPr>
                <w:rFonts w:cs="Arial"/>
                <w:sz w:val="20"/>
              </w:rPr>
              <w:t xml:space="preserve"> la formalización de vendedores informales a círculos económicos productivos de la ciudad.</w:t>
            </w:r>
          </w:p>
          <w:p w:rsidRPr="00426DCF" w:rsidR="004A289C" w:rsidP="002F625A" w:rsidRDefault="004A289C" w14:paraId="2F3A0FAF" w14:textId="4D9A5BA8">
            <w:pPr>
              <w:ind w:left="708"/>
              <w:jc w:val="left"/>
              <w:rPr>
                <w:rFonts w:cs="Arial"/>
                <w:sz w:val="20"/>
              </w:rPr>
            </w:pPr>
          </w:p>
          <w:p w:rsidR="1D55A4DC" w:rsidP="002F625A" w:rsidRDefault="00A82B51" w14:paraId="69A980E6" w14:textId="60945AB1">
            <w:pPr>
              <w:ind w:left="708"/>
              <w:jc w:val="left"/>
              <w:rPr>
                <w:rFonts w:cs="Arial"/>
                <w:sz w:val="20"/>
              </w:rPr>
            </w:pPr>
            <w:r>
              <w:rPr>
                <w:rFonts w:cs="Arial"/>
                <w:sz w:val="20"/>
              </w:rPr>
              <w:t xml:space="preserve">Se habrán realizado </w:t>
            </w:r>
            <w:r w:rsidRPr="0BF7A377" w:rsidR="23818574">
              <w:rPr>
                <w:rFonts w:cs="Arial"/>
                <w:sz w:val="20"/>
              </w:rPr>
              <w:t xml:space="preserve">acuerdos </w:t>
            </w:r>
            <w:r>
              <w:rPr>
                <w:rFonts w:cs="Arial"/>
                <w:sz w:val="20"/>
              </w:rPr>
              <w:t xml:space="preserve">de vinculación </w:t>
            </w:r>
            <w:r w:rsidRPr="0BF7A377" w:rsidR="23818574">
              <w:rPr>
                <w:rFonts w:cs="Arial"/>
                <w:sz w:val="20"/>
              </w:rPr>
              <w:t>de la ciudadanía en los programas adelantados por el IDRD y acuerdos con vendedores informales o estacionarios</w:t>
            </w:r>
          </w:p>
          <w:p w:rsidRPr="00426DCF" w:rsidR="00705AAF" w:rsidP="002F625A" w:rsidRDefault="00705AAF" w14:paraId="61787B06" w14:textId="77777777">
            <w:pPr>
              <w:jc w:val="left"/>
              <w:rPr>
                <w:rFonts w:cs="Arial"/>
                <w:sz w:val="20"/>
              </w:rPr>
            </w:pPr>
          </w:p>
        </w:tc>
      </w:tr>
    </w:tbl>
    <w:p w:rsidR="004A289C" w:rsidP="002F625A" w:rsidRDefault="004A289C" w14:paraId="39F978B8" w14:textId="77777777">
      <w:pPr>
        <w:pStyle w:val="Subttulo"/>
        <w:numPr>
          <w:ilvl w:val="0"/>
          <w:numId w:val="0"/>
        </w:numPr>
        <w:ind w:left="720" w:hanging="720"/>
        <w:rPr>
          <w:rFonts w:ascii="Arial" w:hAnsi="Arial" w:cs="Arial"/>
          <w:sz w:val="20"/>
          <w:szCs w:val="20"/>
          <w:lang w:val="es-ES"/>
        </w:rPr>
      </w:pPr>
    </w:p>
    <w:p w:rsidRPr="00426DCF" w:rsidR="00DE39BE" w:rsidP="002F625A" w:rsidRDefault="00DE39BE" w14:paraId="48E48FDC" w14:textId="77777777">
      <w:pPr>
        <w:pStyle w:val="Subttulo"/>
        <w:numPr>
          <w:ilvl w:val="0"/>
          <w:numId w:val="0"/>
        </w:numPr>
        <w:ind w:left="720" w:hanging="720"/>
        <w:rPr>
          <w:rFonts w:ascii="Arial" w:hAnsi="Arial" w:cs="Arial"/>
          <w:sz w:val="20"/>
          <w:szCs w:val="20"/>
          <w:lang w:val="es-ES"/>
        </w:rPr>
      </w:pPr>
    </w:p>
    <w:p w:rsidRPr="00426DCF" w:rsidR="00D779D2" w:rsidP="002F625A" w:rsidRDefault="00D779D2" w14:paraId="348ED127" w14:textId="77777777">
      <w:pPr>
        <w:pStyle w:val="Subttulo"/>
        <w:numPr>
          <w:ilvl w:val="0"/>
          <w:numId w:val="6"/>
        </w:numPr>
        <w:rPr>
          <w:rFonts w:ascii="Arial" w:hAnsi="Arial" w:cs="Arial"/>
          <w:sz w:val="20"/>
          <w:szCs w:val="20"/>
        </w:rPr>
      </w:pPr>
      <w:r w:rsidRPr="0BF7A377">
        <w:rPr>
          <w:rFonts w:ascii="Arial" w:hAnsi="Arial" w:cs="Arial"/>
          <w:sz w:val="20"/>
          <w:szCs w:val="20"/>
        </w:rPr>
        <w:t>HOJA DE VIDA DEL PROYECTO</w:t>
      </w:r>
    </w:p>
    <w:p w:rsidRPr="00426DCF" w:rsidR="00D779D2" w:rsidP="002F625A" w:rsidRDefault="00D779D2" w14:paraId="568E311E" w14:textId="77777777">
      <w:pPr>
        <w:pStyle w:val="Subttulo"/>
        <w:numPr>
          <w:ilvl w:val="0"/>
          <w:numId w:val="0"/>
        </w:numPr>
        <w:ind w:left="720" w:hanging="720"/>
        <w:rPr>
          <w:rFonts w:ascii="Arial" w:hAnsi="Arial"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D779D2" w:rsidTr="5D85DFE4" w14:paraId="0D9F3673" w14:textId="77777777">
        <w:trPr>
          <w:jc w:val="center"/>
        </w:trPr>
        <w:tc>
          <w:tcPr>
            <w:tcW w:w="10078" w:type="dxa"/>
            <w:shd w:val="clear" w:color="auto" w:fill="DBDBDB" w:themeFill="accent3" w:themeFillTint="66"/>
            <w:tcMar/>
          </w:tcPr>
          <w:p w:rsidRPr="00426DCF" w:rsidR="00D779D2" w:rsidP="002F625A" w:rsidRDefault="00D779D2" w14:paraId="27FF3DCB" w14:textId="77777777">
            <w:pPr>
              <w:ind w:left="360"/>
              <w:rPr>
                <w:rFonts w:cs="Arial"/>
                <w:b/>
                <w:sz w:val="20"/>
              </w:rPr>
            </w:pPr>
          </w:p>
          <w:p w:rsidRPr="00426DCF" w:rsidR="00D779D2" w:rsidP="002F625A" w:rsidRDefault="00D779D2" w14:paraId="05F24BD2" w14:textId="77777777">
            <w:pPr>
              <w:ind w:left="360"/>
              <w:jc w:val="left"/>
              <w:rPr>
                <w:rFonts w:cs="Arial"/>
                <w:b/>
                <w:sz w:val="20"/>
              </w:rPr>
            </w:pPr>
            <w:r w:rsidRPr="00426DCF">
              <w:rPr>
                <w:rFonts w:cs="Arial"/>
                <w:b/>
                <w:sz w:val="20"/>
              </w:rPr>
              <w:t>VIABILIDAD Y ACTUALIZACIONES</w:t>
            </w:r>
          </w:p>
          <w:p w:rsidRPr="00426DCF" w:rsidR="00D779D2" w:rsidP="002F625A" w:rsidRDefault="00D779D2" w14:paraId="3B537E2C" w14:textId="77777777">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rsidRPr="00426DCF" w:rsidR="00D779D2" w:rsidP="002F625A" w:rsidRDefault="00D779D2" w14:paraId="0D1C3162" w14:textId="77777777">
            <w:pPr>
              <w:rPr>
                <w:rFonts w:cs="Arial"/>
                <w:sz w:val="20"/>
              </w:rPr>
            </w:pPr>
          </w:p>
        </w:tc>
      </w:tr>
      <w:tr w:rsidRPr="00426DCF" w:rsidR="00D779D2" w:rsidTr="5D85DFE4" w14:paraId="2203BF59" w14:textId="77777777">
        <w:trPr>
          <w:jc w:val="center"/>
        </w:trPr>
        <w:tc>
          <w:tcPr>
            <w:tcW w:w="10078" w:type="dxa"/>
            <w:tcMar/>
            <w:vAlign w:val="center"/>
          </w:tcPr>
          <w:p w:rsidRPr="00426DCF" w:rsidR="00D779D2" w:rsidP="002F625A" w:rsidRDefault="00D779D2" w14:paraId="2FF895F2" w14:textId="77777777">
            <w:pPr>
              <w:ind w:left="708"/>
              <w:jc w:val="left"/>
              <w:rPr>
                <w:rFonts w:cs="Arial"/>
                <w:b/>
                <w:sz w:val="20"/>
              </w:rPr>
            </w:pPr>
          </w:p>
          <w:p w:rsidRPr="00426DCF" w:rsidR="00D779D2" w:rsidP="2D50265A" w:rsidRDefault="515F4E58" w14:paraId="20AB6D3A" w14:textId="469F6FB2">
            <w:pPr>
              <w:ind w:left="708"/>
              <w:jc w:val="left"/>
              <w:rPr>
                <w:rFonts w:cs="Arial"/>
                <w:b/>
                <w:bCs/>
                <w:color w:val="000000" w:themeColor="text1"/>
                <w:sz w:val="20"/>
              </w:rPr>
            </w:pPr>
            <w:r w:rsidRPr="2D50265A">
              <w:rPr>
                <w:rFonts w:cs="Arial"/>
                <w:b/>
                <w:bCs/>
                <w:color w:val="000000" w:themeColor="text1"/>
                <w:sz w:val="20"/>
              </w:rPr>
              <w:t xml:space="preserve"> (</w:t>
            </w:r>
            <w:r w:rsidRPr="2D50265A" w:rsidR="008E7145">
              <w:rPr>
                <w:rFonts w:cs="Arial"/>
                <w:b/>
                <w:bCs/>
                <w:color w:val="000000" w:themeColor="text1"/>
                <w:sz w:val="20"/>
              </w:rPr>
              <w:t>12</w:t>
            </w:r>
            <w:r w:rsidRPr="2D50265A">
              <w:rPr>
                <w:rFonts w:cs="Arial"/>
                <w:b/>
                <w:bCs/>
                <w:color w:val="000000" w:themeColor="text1"/>
                <w:sz w:val="20"/>
              </w:rPr>
              <w:t>/</w:t>
            </w:r>
            <w:r w:rsidRPr="2D50265A" w:rsidR="008E7145">
              <w:rPr>
                <w:rFonts w:cs="Arial"/>
                <w:b/>
                <w:bCs/>
                <w:color w:val="000000" w:themeColor="text1"/>
                <w:sz w:val="20"/>
              </w:rPr>
              <w:t>11</w:t>
            </w:r>
            <w:r w:rsidRPr="2D50265A">
              <w:rPr>
                <w:rFonts w:cs="Arial"/>
                <w:b/>
                <w:bCs/>
                <w:color w:val="000000" w:themeColor="text1"/>
                <w:sz w:val="20"/>
              </w:rPr>
              <w:t>/</w:t>
            </w:r>
            <w:r w:rsidRPr="2D50265A" w:rsidR="008E7145">
              <w:rPr>
                <w:rFonts w:cs="Arial"/>
                <w:b/>
                <w:bCs/>
                <w:color w:val="000000" w:themeColor="text1"/>
                <w:sz w:val="20"/>
              </w:rPr>
              <w:t>2020)</w:t>
            </w:r>
            <w:r w:rsidRPr="2D50265A">
              <w:rPr>
                <w:rFonts w:cs="Arial"/>
                <w:b/>
                <w:bCs/>
                <w:color w:val="000000" w:themeColor="text1"/>
                <w:sz w:val="20"/>
              </w:rPr>
              <w:t>: INSCRITO</w:t>
            </w:r>
          </w:p>
          <w:p w:rsidRPr="00426DCF" w:rsidR="00D779D2" w:rsidP="002F625A" w:rsidRDefault="00D779D2" w14:paraId="6B8A1D77" w14:textId="77777777">
            <w:pPr>
              <w:ind w:left="708"/>
              <w:jc w:val="left"/>
              <w:rPr>
                <w:rFonts w:cs="Arial"/>
                <w:b/>
                <w:sz w:val="20"/>
              </w:rPr>
            </w:pPr>
          </w:p>
          <w:p w:rsidR="0D8F4AC7" w:rsidP="14D6D3B6" w:rsidRDefault="0D8F4AC7" w14:paraId="6743D72C" w14:textId="4B15C027">
            <w:pPr>
              <w:ind w:left="708"/>
              <w:jc w:val="left"/>
              <w:rPr>
                <w:rFonts w:ascii="Arial Narrow" w:hAnsi="Arial Narrow" w:eastAsia="Arial Narrow" w:cs="Arial Narrow"/>
                <w:b/>
                <w:bCs/>
                <w:sz w:val="20"/>
              </w:rPr>
            </w:pPr>
            <w:r w:rsidRPr="14D6D3B6">
              <w:rPr>
                <w:rFonts w:ascii="Arial Narrow" w:hAnsi="Arial Narrow" w:eastAsia="Arial Narrow" w:cs="Arial Narrow"/>
                <w:b/>
                <w:bCs/>
                <w:sz w:val="20"/>
              </w:rPr>
              <w:t>(26/01/2021): REGISTRO</w:t>
            </w:r>
          </w:p>
          <w:p w:rsidR="002879CF" w:rsidP="14D6D3B6" w:rsidRDefault="002879CF" w14:paraId="2D2D587B" w14:textId="77777777">
            <w:pPr>
              <w:ind w:left="708"/>
              <w:jc w:val="left"/>
              <w:rPr>
                <w:rFonts w:ascii="Arial Narrow" w:hAnsi="Arial Narrow" w:eastAsia="Arial Narrow" w:cs="Arial Narrow"/>
                <w:b/>
                <w:bCs/>
                <w:sz w:val="20"/>
              </w:rPr>
            </w:pPr>
          </w:p>
          <w:p w:rsidRPr="00D77599" w:rsidR="005E6727" w:rsidP="4CA7545D" w:rsidRDefault="002879CF" w14:paraId="1674F932" w14:textId="6007258C">
            <w:pPr>
              <w:pStyle w:val="Prrafodelista"/>
              <w:numPr>
                <w:ilvl w:val="0"/>
                <w:numId w:val="46"/>
              </w:numPr>
              <w:contextualSpacing/>
              <w:jc w:val="both"/>
              <w:rPr>
                <w:rFonts w:ascii="Arial Narrow" w:hAnsi="Arial Narrow" w:eastAsia="Arial Narrow" w:cs="Arial Narrow"/>
                <w:sz w:val="20"/>
                <w:szCs w:val="20"/>
              </w:rPr>
            </w:pPr>
            <w:r w:rsidRPr="4CA7545D">
              <w:rPr>
                <w:rFonts w:ascii="Arial Narrow" w:hAnsi="Arial Narrow" w:eastAsia="Arial Narrow" w:cs="Arial Narrow"/>
                <w:b/>
                <w:bCs/>
                <w:sz w:val="20"/>
                <w:szCs w:val="20"/>
              </w:rPr>
              <w:t xml:space="preserve">10/12/2021: </w:t>
            </w:r>
            <w:r w:rsidRPr="4CA7545D" w:rsidR="005E6727">
              <w:rPr>
                <w:rFonts w:ascii="Arial Narrow" w:hAnsi="Arial Narrow" w:eastAsia="Arial Narrow" w:cs="Arial Narrow"/>
                <w:sz w:val="20"/>
                <w:szCs w:val="20"/>
                <w:lang w:val="es-ES"/>
              </w:rPr>
              <w:t>Se ajusta el presupuesto de la vigencia 2021, por traslado de recursos al proyecto 18</w:t>
            </w:r>
            <w:r w:rsidRPr="4CA7545D" w:rsidR="00D11F56">
              <w:rPr>
                <w:rFonts w:ascii="Arial Narrow" w:hAnsi="Arial Narrow" w:eastAsia="Arial Narrow" w:cs="Arial Narrow"/>
                <w:sz w:val="20"/>
                <w:szCs w:val="20"/>
                <w:lang w:val="es-ES"/>
              </w:rPr>
              <w:t xml:space="preserve">71 </w:t>
            </w:r>
            <w:r w:rsidRPr="4CA7545D" w:rsidR="005E6727">
              <w:rPr>
                <w:rFonts w:ascii="Arial Narrow" w:hAnsi="Arial Narrow" w:eastAsia="Arial Narrow" w:cs="Arial Narrow"/>
                <w:sz w:val="20"/>
                <w:szCs w:val="20"/>
                <w:lang w:val="es-ES"/>
              </w:rPr>
              <w:t>por valor de $</w:t>
            </w:r>
            <w:r w:rsidRPr="4CA7545D" w:rsidR="00D11F56">
              <w:rPr>
                <w:rFonts w:ascii="Arial Narrow" w:hAnsi="Arial Narrow" w:eastAsia="Arial Narrow" w:cs="Arial Narrow"/>
                <w:sz w:val="20"/>
                <w:szCs w:val="20"/>
                <w:lang w:val="es-ES"/>
              </w:rPr>
              <w:t>78.217.000</w:t>
            </w:r>
            <w:r w:rsidRPr="4CA7545D" w:rsidR="005E6727">
              <w:rPr>
                <w:rFonts w:ascii="Arial Narrow" w:hAnsi="Arial Narrow" w:eastAsia="Arial Narrow" w:cs="Arial Narrow"/>
                <w:sz w:val="20"/>
                <w:szCs w:val="20"/>
                <w:lang w:val="es-ES"/>
              </w:rPr>
              <w:t>.</w:t>
            </w:r>
            <w:r w:rsidRPr="4CA7545D" w:rsidR="00D11F56">
              <w:rPr>
                <w:rFonts w:ascii="Arial Narrow" w:hAnsi="Arial Narrow" w:eastAsia="Arial Narrow" w:cs="Arial Narrow"/>
                <w:sz w:val="20"/>
                <w:szCs w:val="20"/>
                <w:lang w:val="es-ES"/>
              </w:rPr>
              <w:t xml:space="preserve"> de la meta “Realizar 8 acuerdos para el uso del EP con fines culturales, deportivos, recreacionales o de mercados temporales” y por valor de $ 33.414.272 de la meta “Realizar 8 acuerdos para la vinculación de la ciudadanía en los programas adelantados por el IDRD y acuerdos con vendedores informales o estacionarios”</w:t>
            </w:r>
            <w:r w:rsidRPr="4CA7545D" w:rsidR="44A564F0">
              <w:rPr>
                <w:rFonts w:ascii="Arial Narrow" w:hAnsi="Arial Narrow" w:eastAsia="Arial Narrow" w:cs="Arial Narrow"/>
                <w:sz w:val="20"/>
                <w:szCs w:val="20"/>
                <w:lang w:val="es-ES"/>
              </w:rPr>
              <w:t xml:space="preserve"> </w:t>
            </w:r>
            <w:r w:rsidRPr="4CA7545D" w:rsidR="005E6727">
              <w:rPr>
                <w:rFonts w:ascii="Arial Narrow" w:hAnsi="Arial Narrow" w:eastAsia="Arial Narrow" w:cs="Arial Narrow"/>
                <w:sz w:val="20"/>
                <w:szCs w:val="20"/>
                <w:lang w:val="es-ES"/>
              </w:rPr>
              <w:t>El presente traslado no afecta el cumplimiento de las metas, es decir que no afecta la magnitud ni requerirá reprogramación de la meta para 2022.</w:t>
            </w:r>
            <w:r w:rsidRPr="4CA7545D" w:rsidR="00D77599">
              <w:rPr>
                <w:rFonts w:ascii="Arial Narrow" w:hAnsi="Arial Narrow" w:eastAsia="Arial Narrow" w:cs="Arial Narrow"/>
                <w:sz w:val="20"/>
                <w:szCs w:val="20"/>
              </w:rPr>
              <w:t xml:space="preserve"> Responsable Laura Cuesta Villate. Equipo de planeación. </w:t>
            </w:r>
          </w:p>
          <w:p w:rsidR="002879CF" w:rsidP="14D6D3B6" w:rsidRDefault="002879CF" w14:paraId="3FA82CD1" w14:textId="484795E0">
            <w:pPr>
              <w:ind w:left="708"/>
              <w:jc w:val="left"/>
              <w:rPr>
                <w:rFonts w:ascii="Arial Narrow" w:hAnsi="Arial Narrow" w:eastAsia="Arial Narrow" w:cs="Arial Narrow"/>
                <w:sz w:val="20"/>
              </w:rPr>
            </w:pPr>
          </w:p>
          <w:p w:rsidRPr="00C224E3" w:rsidR="00C224E3" w:rsidP="4C50F3CC" w:rsidRDefault="5621E9DC" w14:paraId="174C4B3D" w14:textId="07B9E03B">
            <w:pPr>
              <w:ind w:left="708"/>
              <w:jc w:val="left"/>
              <w:rPr>
                <w:rFonts w:ascii="Arial Narrow" w:hAnsi="Arial Narrow" w:eastAsia="Arial Narrow" w:cs="Arial Narrow"/>
                <w:sz w:val="20"/>
              </w:rPr>
            </w:pPr>
            <w:r w:rsidRPr="4C50F3CC">
              <w:rPr>
                <w:rFonts w:ascii="Arial Narrow" w:hAnsi="Arial Narrow" w:eastAsia="Arial Narrow" w:cs="Arial Narrow"/>
                <w:b/>
                <w:bCs/>
                <w:sz w:val="20"/>
              </w:rPr>
              <w:t>05/01/2022:</w:t>
            </w:r>
            <w:r w:rsidRPr="4C50F3CC">
              <w:rPr>
                <w:rFonts w:ascii="Arial Narrow" w:hAnsi="Arial Narrow" w:eastAsia="Arial Narrow" w:cs="Arial Narrow"/>
                <w:sz w:val="20"/>
              </w:rPr>
              <w:t xml:space="preserve"> </w:t>
            </w:r>
            <w:r w:rsidRPr="4C50F3CC">
              <w:rPr>
                <w:rFonts w:ascii="Arial Narrow" w:hAnsi="Arial Narrow" w:eastAsia="Arial Narrow" w:cs="Arial Narrow"/>
                <w:b/>
                <w:bCs/>
                <w:sz w:val="20"/>
              </w:rPr>
              <w:t>ACTUALIZACIÓN –</w:t>
            </w:r>
            <w:r w:rsidRPr="4C50F3CC">
              <w:rPr>
                <w:rFonts w:ascii="Arial Narrow" w:hAnsi="Arial Narrow" w:eastAsia="Arial Narrow" w:cs="Arial Narrow"/>
                <w:sz w:val="20"/>
              </w:rPr>
              <w:t>Se ajusta presupuesto vigencia 2022, Responsable Laura Cuesta Villate. Equipo de planeación. </w:t>
            </w:r>
          </w:p>
          <w:p w:rsidR="00C224E3" w:rsidP="4C50F3CC" w:rsidRDefault="00C224E3" w14:paraId="2C0DDE46" w14:textId="3CEB31ED">
            <w:pPr>
              <w:ind w:left="708"/>
              <w:jc w:val="left"/>
              <w:rPr>
                <w:szCs w:val="24"/>
              </w:rPr>
            </w:pPr>
          </w:p>
          <w:p w:rsidR="00C224E3" w:rsidP="4C50F3CC" w:rsidRDefault="5621E9DC" w14:paraId="206997BA" w14:textId="24E1B6A2">
            <w:pPr>
              <w:ind w:left="708"/>
              <w:jc w:val="left"/>
              <w:rPr>
                <w:rFonts w:ascii="Arial Narrow" w:hAnsi="Arial Narrow" w:eastAsia="Arial Narrow" w:cs="Arial Narrow"/>
                <w:sz w:val="20"/>
              </w:rPr>
            </w:pPr>
            <w:r w:rsidRPr="4C50F3CC">
              <w:rPr>
                <w:rFonts w:ascii="Arial Narrow" w:hAnsi="Arial Narrow" w:eastAsia="Arial Narrow" w:cs="Arial Narrow"/>
                <w:b/>
                <w:bCs/>
                <w:sz w:val="20"/>
              </w:rPr>
              <w:t>02/06/2022:</w:t>
            </w:r>
            <w:r w:rsidRPr="4C50F3CC">
              <w:rPr>
                <w:rFonts w:ascii="Arial Narrow" w:hAnsi="Arial Narrow" w:eastAsia="Arial Narrow" w:cs="Arial Narrow"/>
                <w:sz w:val="20"/>
              </w:rPr>
              <w:t xml:space="preserve"> </w:t>
            </w:r>
            <w:r w:rsidRPr="4C50F3CC">
              <w:rPr>
                <w:rFonts w:ascii="Arial Narrow" w:hAnsi="Arial Narrow" w:eastAsia="Arial Narrow" w:cs="Arial Narrow"/>
                <w:b/>
                <w:bCs/>
                <w:sz w:val="20"/>
              </w:rPr>
              <w:t xml:space="preserve">ACTUALIZACIÓN – </w:t>
            </w:r>
            <w:r w:rsidRPr="4C50F3CC">
              <w:rPr>
                <w:rFonts w:ascii="Arial Narrow" w:hAnsi="Arial Narrow" w:eastAsia="Arial Narrow" w:cs="Arial Narrow"/>
                <w:sz w:val="20"/>
              </w:rPr>
              <w:t xml:space="preserve">En el numeral 8 Descripción del proyecto se enuncia las metas asociadas al Trazador presupuestal de cultura ciudadana. </w:t>
            </w:r>
          </w:p>
          <w:p w:rsidR="00C224E3" w:rsidP="4C50F3CC" w:rsidRDefault="4C50F3CC" w14:paraId="0E77EC86" w14:textId="6678E68C">
            <w:pPr>
              <w:ind w:left="708"/>
              <w:jc w:val="left"/>
              <w:rPr>
                <w:rFonts w:ascii="Arial Narrow" w:hAnsi="Arial Narrow" w:eastAsia="Arial Narrow" w:cs="Arial Narrow"/>
                <w:sz w:val="20"/>
              </w:rPr>
            </w:pPr>
            <w:r w:rsidRPr="51A70F56">
              <w:rPr>
                <w:rFonts w:ascii="Arial Narrow" w:hAnsi="Arial Narrow" w:eastAsia="Arial Narrow" w:cs="Arial Narrow"/>
                <w:color w:val="000000" w:themeColor="text1"/>
                <w:sz w:val="19"/>
                <w:szCs w:val="19"/>
              </w:rPr>
              <w:t xml:space="preserve">Se enuncian las propuestas de presupuestos participativos aprobadas en la vigencia 2021 para ejecución 2022. </w:t>
            </w:r>
            <w:r w:rsidRPr="51A70F56" w:rsidR="5621E9DC">
              <w:rPr>
                <w:rFonts w:ascii="Arial Narrow" w:hAnsi="Arial Narrow" w:eastAsia="Arial Narrow" w:cs="Arial Narrow"/>
                <w:sz w:val="20"/>
              </w:rPr>
              <w:t xml:space="preserve"> Responsable Laura Cuesta Villate. Equipo de planeación. </w:t>
            </w:r>
          </w:p>
          <w:p w:rsidR="00C224E3" w:rsidP="4C50F3CC" w:rsidRDefault="00C224E3" w14:paraId="7D4D908E" w14:textId="125C33C7">
            <w:pPr>
              <w:ind w:left="708"/>
              <w:jc w:val="left"/>
              <w:rPr>
                <w:szCs w:val="24"/>
              </w:rPr>
            </w:pPr>
          </w:p>
          <w:p w:rsidR="71609ADB" w:rsidP="71F43137" w:rsidRDefault="71609ADB" w14:paraId="410D46EB" w14:textId="78CA3E05">
            <w:pPr>
              <w:ind w:left="708"/>
              <w:jc w:val="left"/>
              <w:rPr>
                <w:rFonts w:ascii="Arial Narrow" w:hAnsi="Arial Narrow" w:eastAsia="Arial Narrow" w:cs="Arial Narrow"/>
                <w:sz w:val="20"/>
              </w:rPr>
            </w:pPr>
            <w:r w:rsidRPr="71F43137">
              <w:rPr>
                <w:rFonts w:ascii="Arial Narrow" w:hAnsi="Arial Narrow" w:eastAsia="Arial Narrow" w:cs="Arial Narrow"/>
                <w:b/>
                <w:bCs/>
                <w:sz w:val="20"/>
              </w:rPr>
              <w:t xml:space="preserve">11/01/2023: </w:t>
            </w:r>
            <w:r w:rsidRPr="71F43137">
              <w:rPr>
                <w:rFonts w:ascii="Arial Narrow" w:hAnsi="Arial Narrow" w:eastAsia="Arial Narrow" w:cs="Arial Narrow"/>
                <w:sz w:val="20"/>
              </w:rPr>
              <w:t>Se ajusta el presupuesto de la vigencia 2022, por movimiento de recursos entre metas. Responsable de la actualización Diana Pilar García Huérfano - Equipo de Planeación.</w:t>
            </w:r>
          </w:p>
          <w:p w:rsidR="0013677C" w:rsidP="71F43137" w:rsidRDefault="0013677C" w14:paraId="3F89C556" w14:textId="77777777">
            <w:pPr>
              <w:ind w:left="708"/>
              <w:jc w:val="left"/>
              <w:rPr>
                <w:rFonts w:ascii="Arial Narrow" w:hAnsi="Arial Narrow" w:eastAsia="Arial Narrow" w:cs="Arial Narrow"/>
                <w:sz w:val="20"/>
              </w:rPr>
            </w:pPr>
          </w:p>
          <w:p w:rsidR="7F9F29AD" w:rsidP="5D85DFE4" w:rsidRDefault="7F9F29AD" w14:paraId="003AD9CA" w14:textId="69912D97">
            <w:pPr>
              <w:spacing w:line="259" w:lineRule="auto"/>
              <w:ind w:left="720" w:firstLine="0"/>
              <w:jc w:val="both"/>
              <w:rPr>
                <w:rFonts w:ascii="Arial Narrow" w:hAnsi="Arial Narrow" w:eastAsia="Arial Narrow" w:cs="Arial Narrow"/>
                <w:b w:val="0"/>
                <w:bCs w:val="0"/>
                <w:i w:val="0"/>
                <w:iCs w:val="0"/>
                <w:caps w:val="0"/>
                <w:smallCaps w:val="0"/>
                <w:noProof w:val="0"/>
                <w:color w:val="000000" w:themeColor="text1" w:themeTint="FF" w:themeShade="FF"/>
                <w:sz w:val="24"/>
                <w:szCs w:val="24"/>
                <w:lang w:val="es-CO"/>
              </w:rPr>
            </w:pPr>
            <w:r w:rsidRPr="5D85DFE4" w:rsidR="7F9F29AD">
              <w:rPr>
                <w:rStyle w:val="normaltextrun"/>
                <w:rFonts w:ascii="Arial Narrow" w:hAnsi="Arial Narrow" w:eastAsia="Arial Narrow" w:cs="Arial Narrow"/>
                <w:b w:val="1"/>
                <w:bCs w:val="1"/>
                <w:i w:val="0"/>
                <w:iCs w:val="0"/>
                <w:caps w:val="0"/>
                <w:smallCaps w:val="0"/>
                <w:noProof w:val="0"/>
                <w:color w:val="000000" w:themeColor="text1" w:themeTint="FF" w:themeShade="FF"/>
                <w:sz w:val="20"/>
                <w:szCs w:val="20"/>
                <w:lang w:val="es-CO"/>
              </w:rPr>
              <w:t>(29/06/2023):</w:t>
            </w:r>
            <w:r w:rsidRPr="5D85DFE4" w:rsidR="7F9F29AD">
              <w:rPr>
                <w:rStyle w:val="normaltextrun"/>
                <w:rFonts w:ascii="Arial Narrow" w:hAnsi="Arial Narrow" w:eastAsia="Arial Narrow" w:cs="Arial Narrow"/>
                <w:b w:val="0"/>
                <w:bCs w:val="0"/>
                <w:i w:val="0"/>
                <w:iCs w:val="0"/>
                <w:caps w:val="0"/>
                <w:smallCaps w:val="0"/>
                <w:noProof w:val="0"/>
                <w:color w:val="000000" w:themeColor="text1" w:themeTint="FF" w:themeShade="FF"/>
                <w:sz w:val="20"/>
                <w:szCs w:val="20"/>
                <w:lang w:val="es-CO"/>
              </w:rPr>
              <w:t xml:space="preserve"> ACTUALIZACIONES –Se ajusta el cuadro DESCRIPCIÓN DE ACTIVIDADES en las acciones desarrolladas en las vigencias 2021, 2022</w:t>
            </w:r>
            <w:r w:rsidRPr="5D85DFE4" w:rsidR="7F9F29AD">
              <w:rPr>
                <w:rStyle w:val="normaltextrun"/>
                <w:rFonts w:ascii="Arial Narrow" w:hAnsi="Arial Narrow" w:eastAsia="Arial Narrow" w:cs="Arial Narrow"/>
                <w:b w:val="0"/>
                <w:bCs w:val="0"/>
                <w:i w:val="0"/>
                <w:iCs w:val="0"/>
                <w:caps w:val="0"/>
                <w:smallCaps w:val="0"/>
                <w:noProof w:val="0"/>
                <w:color w:val="000000" w:themeColor="text1" w:themeTint="FF" w:themeShade="FF"/>
                <w:sz w:val="20"/>
                <w:szCs w:val="20"/>
                <w:lang w:val="es-CO"/>
              </w:rPr>
              <w:t xml:space="preserve">, </w:t>
            </w:r>
            <w:r w:rsidRPr="5D85DFE4" w:rsidR="7F9F29AD">
              <w:rPr>
                <w:rStyle w:val="normaltextrun"/>
                <w:rFonts w:ascii="Arial Narrow" w:hAnsi="Arial Narrow" w:eastAsia="Arial Narrow" w:cs="Arial Narrow"/>
                <w:b w:val="0"/>
                <w:bCs w:val="0"/>
                <w:i w:val="0"/>
                <w:iCs w:val="0"/>
                <w:caps w:val="0"/>
                <w:smallCaps w:val="0"/>
                <w:noProof w:val="0"/>
                <w:color w:val="000000" w:themeColor="text1" w:themeTint="FF" w:themeShade="FF"/>
                <w:sz w:val="20"/>
                <w:szCs w:val="20"/>
                <w:lang w:val="es-CO"/>
              </w:rPr>
              <w:t xml:space="preserve">la inclusión de las propuestas ciudadanas que obtuvieron mayor votación durante la segunda fase de Presupuestos </w:t>
            </w:r>
            <w:r w:rsidRPr="5D85DFE4" w:rsidR="7F9F29AD">
              <w:rPr>
                <w:rStyle w:val="normaltextrun"/>
                <w:rFonts w:ascii="Arial Narrow" w:hAnsi="Arial Narrow" w:eastAsia="Arial Narrow" w:cs="Arial Narrow"/>
                <w:b w:val="0"/>
                <w:bCs w:val="0"/>
                <w:i w:val="0"/>
                <w:iCs w:val="0"/>
                <w:caps w:val="0"/>
                <w:smallCaps w:val="0"/>
                <w:noProof w:val="0"/>
                <w:color w:val="000000" w:themeColor="text1" w:themeTint="FF" w:themeShade="FF"/>
                <w:sz w:val="20"/>
                <w:szCs w:val="20"/>
                <w:lang w:val="es-CO"/>
              </w:rPr>
              <w:t>Participativos</w:t>
            </w:r>
            <w:r w:rsidRPr="5D85DFE4" w:rsidR="7F9F29AD">
              <w:rPr>
                <w:rStyle w:val="normaltextrun"/>
                <w:rFonts w:ascii="Arial Narrow" w:hAnsi="Arial Narrow" w:eastAsia="Arial Narrow" w:cs="Arial Narrow"/>
                <w:b w:val="0"/>
                <w:bCs w:val="0"/>
                <w:i w:val="0"/>
                <w:iCs w:val="0"/>
                <w:caps w:val="0"/>
                <w:smallCaps w:val="0"/>
                <w:noProof w:val="0"/>
                <w:color w:val="000000" w:themeColor="text1" w:themeTint="FF" w:themeShade="FF"/>
                <w:sz w:val="20"/>
                <w:szCs w:val="20"/>
                <w:lang w:val="es-CO"/>
              </w:rPr>
              <w:t xml:space="preserve"> </w:t>
            </w:r>
            <w:r w:rsidRPr="5D85DFE4" w:rsidR="7F9F29AD">
              <w:rPr>
                <w:rStyle w:val="normaltextrun"/>
                <w:rFonts w:ascii="Arial Narrow" w:hAnsi="Arial Narrow" w:eastAsia="Arial Narrow" w:cs="Arial Narrow"/>
                <w:b w:val="0"/>
                <w:bCs w:val="0"/>
                <w:i w:val="0"/>
                <w:iCs w:val="0"/>
                <w:caps w:val="0"/>
                <w:smallCaps w:val="0"/>
                <w:noProof w:val="0"/>
                <w:color w:val="000000" w:themeColor="text1" w:themeTint="FF" w:themeShade="FF"/>
                <w:sz w:val="20"/>
                <w:szCs w:val="20"/>
                <w:lang w:val="es-CO"/>
              </w:rPr>
              <w:t xml:space="preserve"> en</w:t>
            </w:r>
            <w:r w:rsidRPr="5D85DFE4" w:rsidR="7F9F29AD">
              <w:rPr>
                <w:rStyle w:val="normaltextrun"/>
                <w:rFonts w:ascii="Arial Narrow" w:hAnsi="Arial Narrow" w:eastAsia="Arial Narrow" w:cs="Arial Narrow"/>
                <w:b w:val="0"/>
                <w:bCs w:val="0"/>
                <w:i w:val="0"/>
                <w:iCs w:val="0"/>
                <w:caps w:val="0"/>
                <w:smallCaps w:val="0"/>
                <w:noProof w:val="0"/>
                <w:color w:val="000000" w:themeColor="text1" w:themeTint="FF" w:themeShade="FF"/>
                <w:sz w:val="20"/>
                <w:szCs w:val="20"/>
                <w:lang w:val="es-CO"/>
              </w:rPr>
              <w:t xml:space="preserve"> la vigencia 2022 </w:t>
            </w:r>
            <w:r w:rsidRPr="5D85DFE4" w:rsidR="7F9F29AD">
              <w:rPr>
                <w:rStyle w:val="normaltextrun"/>
                <w:rFonts w:ascii="Arial Narrow" w:hAnsi="Arial Narrow" w:eastAsia="Arial Narrow" w:cs="Arial Narrow"/>
                <w:b w:val="0"/>
                <w:bCs w:val="0"/>
                <w:i w:val="0"/>
                <w:iCs w:val="0"/>
                <w:caps w:val="0"/>
                <w:smallCaps w:val="0"/>
                <w:noProof w:val="0"/>
                <w:color w:val="000000" w:themeColor="text1" w:themeTint="FF" w:themeShade="FF"/>
                <w:sz w:val="20"/>
                <w:szCs w:val="20"/>
                <w:lang w:val="es-CO"/>
              </w:rPr>
              <w:t>y la propuesta de formulación para la vigencia 2023.  Responsable Laura Cuesta Villate. Equipo de planeación</w:t>
            </w:r>
            <w:r w:rsidRPr="5D85DFE4" w:rsidR="7F9F29AD">
              <w:rPr>
                <w:rStyle w:val="normaltextrun"/>
                <w:rFonts w:ascii="Arial Narrow" w:hAnsi="Arial Narrow" w:eastAsia="Arial Narrow" w:cs="Arial Narrow"/>
                <w:b w:val="0"/>
                <w:bCs w:val="0"/>
                <w:i w:val="0"/>
                <w:iCs w:val="0"/>
                <w:caps w:val="0"/>
                <w:smallCaps w:val="0"/>
                <w:noProof w:val="0"/>
                <w:color w:val="000000" w:themeColor="text1" w:themeTint="FF" w:themeShade="FF"/>
                <w:sz w:val="24"/>
                <w:szCs w:val="24"/>
                <w:lang w:val="es-CO"/>
              </w:rPr>
              <w:t>.</w:t>
            </w:r>
            <w:r w:rsidRPr="5D85DFE4" w:rsidR="7F9F29AD">
              <w:rPr>
                <w:rStyle w:val="eop"/>
                <w:rFonts w:ascii="Arial Narrow" w:hAnsi="Arial Narrow" w:eastAsia="Arial Narrow" w:cs="Arial Narrow"/>
                <w:b w:val="0"/>
                <w:bCs w:val="0"/>
                <w:i w:val="0"/>
                <w:iCs w:val="0"/>
                <w:caps w:val="0"/>
                <w:smallCaps w:val="0"/>
                <w:noProof w:val="0"/>
                <w:color w:val="000000" w:themeColor="text1" w:themeTint="FF" w:themeShade="FF"/>
                <w:sz w:val="24"/>
                <w:szCs w:val="24"/>
                <w:lang w:val="es-CO"/>
              </w:rPr>
              <w:t> </w:t>
            </w:r>
          </w:p>
          <w:p w:rsidR="5D85DFE4" w:rsidP="5D85DFE4" w:rsidRDefault="5D85DFE4" w14:paraId="03DB525D" w14:textId="5A418A58">
            <w:pPr>
              <w:pStyle w:val="Normal"/>
              <w:ind w:left="708"/>
              <w:jc w:val="left"/>
              <w:rPr>
                <w:rStyle w:val="eop"/>
                <w:rFonts w:ascii="Arial Narrow" w:hAnsi="Arial Narrow"/>
                <w:color w:val="000000" w:themeColor="text1" w:themeTint="FF" w:themeShade="FF"/>
              </w:rPr>
            </w:pPr>
          </w:p>
          <w:p w:rsidR="00D11F56" w:rsidP="71F43137" w:rsidRDefault="00D11F56" w14:paraId="196A45B2" w14:textId="77777777">
            <w:pPr>
              <w:ind w:left="708"/>
              <w:jc w:val="left"/>
              <w:rPr>
                <w:rFonts w:ascii="Arial Narrow" w:hAnsi="Arial Narrow" w:eastAsia="Arial Narrow" w:cs="Arial Narrow"/>
                <w:sz w:val="20"/>
              </w:rPr>
            </w:pPr>
          </w:p>
          <w:p w:rsidR="00D779D2" w:rsidP="002F625A" w:rsidRDefault="00D779D2" w14:paraId="0DFD3139" w14:textId="77777777">
            <w:pPr>
              <w:ind w:left="708"/>
              <w:jc w:val="left"/>
              <w:rPr>
                <w:rFonts w:cs="Arial"/>
                <w:b/>
                <w:sz w:val="20"/>
              </w:rPr>
            </w:pPr>
          </w:p>
          <w:p w:rsidRPr="00426DCF" w:rsidR="00D779D2" w:rsidP="002879CF" w:rsidRDefault="00D779D2" w14:paraId="5B95EF22" w14:textId="77777777">
            <w:pPr>
              <w:ind w:left="708"/>
              <w:jc w:val="left"/>
              <w:rPr>
                <w:rFonts w:cs="Arial"/>
                <w:b/>
                <w:sz w:val="20"/>
              </w:rPr>
            </w:pPr>
          </w:p>
        </w:tc>
      </w:tr>
    </w:tbl>
    <w:p w:rsidRPr="00426DCF" w:rsidR="00D779D2" w:rsidP="002F625A" w:rsidRDefault="00D779D2" w14:paraId="4E7A49E0" w14:textId="77777777">
      <w:pPr>
        <w:pStyle w:val="Subttulo"/>
        <w:numPr>
          <w:ilvl w:val="0"/>
          <w:numId w:val="0"/>
        </w:numPr>
        <w:ind w:left="720" w:hanging="720"/>
        <w:rPr>
          <w:rFonts w:ascii="Arial" w:hAnsi="Arial" w:cs="Arial"/>
          <w:sz w:val="20"/>
          <w:szCs w:val="20"/>
          <w:lang w:val="es-ES"/>
        </w:rPr>
      </w:pPr>
    </w:p>
    <w:p w:rsidRPr="00426DCF" w:rsidR="005A4CFC" w:rsidP="002F625A" w:rsidRDefault="00AF1BDE" w14:paraId="4470EDBE" w14:textId="77777777">
      <w:pPr>
        <w:pStyle w:val="Subttulo"/>
        <w:numPr>
          <w:ilvl w:val="0"/>
          <w:numId w:val="6"/>
        </w:numPr>
        <w:rPr>
          <w:rFonts w:ascii="Arial" w:hAnsi="Arial" w:cs="Arial"/>
          <w:sz w:val="20"/>
          <w:szCs w:val="20"/>
        </w:rPr>
      </w:pPr>
      <w:r w:rsidRPr="0BF7A377">
        <w:rPr>
          <w:rFonts w:ascii="Arial" w:hAnsi="Arial" w:cs="Arial"/>
          <w:sz w:val="20"/>
          <w:szCs w:val="20"/>
        </w:rPr>
        <w:t>OBSERVACIONES</w:t>
      </w:r>
      <w:bookmarkEnd w:id="11"/>
    </w:p>
    <w:p w:rsidRPr="00426DCF" w:rsidR="00B45A26" w:rsidP="002F625A" w:rsidRDefault="00B45A26" w14:paraId="3B5D63EC"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B45A26" w14:paraId="60ED6885" w14:textId="77777777">
        <w:trPr>
          <w:jc w:val="center"/>
        </w:trPr>
        <w:tc>
          <w:tcPr>
            <w:tcW w:w="10078" w:type="dxa"/>
            <w:shd w:val="clear" w:color="auto" w:fill="DBDBDB"/>
          </w:tcPr>
          <w:p w:rsidRPr="00426DCF" w:rsidR="00B45A26" w:rsidP="002F625A" w:rsidRDefault="00B45A26" w14:paraId="08CF1CAB" w14:textId="77777777">
            <w:pPr>
              <w:ind w:left="360"/>
              <w:rPr>
                <w:rFonts w:cs="Arial"/>
                <w:b/>
                <w:sz w:val="20"/>
              </w:rPr>
            </w:pPr>
          </w:p>
          <w:p w:rsidRPr="00426DCF" w:rsidR="00B45A26" w:rsidP="002F625A" w:rsidRDefault="00AF1BDE" w14:paraId="0C8B8DFD" w14:textId="77777777">
            <w:pPr>
              <w:ind w:left="360"/>
              <w:jc w:val="left"/>
              <w:rPr>
                <w:rFonts w:cs="Arial"/>
                <w:b/>
                <w:sz w:val="20"/>
              </w:rPr>
            </w:pPr>
            <w:r w:rsidRPr="00426DCF">
              <w:rPr>
                <w:rFonts w:cs="Arial"/>
                <w:b/>
                <w:sz w:val="20"/>
              </w:rPr>
              <w:t xml:space="preserve">OBSERVACIONES </w:t>
            </w:r>
            <w:r w:rsidRPr="00426DCF" w:rsidR="00B45A26">
              <w:rPr>
                <w:rFonts w:cs="Arial"/>
                <w:b/>
                <w:sz w:val="20"/>
              </w:rPr>
              <w:t>DEL PROYECTO</w:t>
            </w:r>
          </w:p>
          <w:p w:rsidRPr="00426DCF" w:rsidR="002239EF" w:rsidP="002F625A" w:rsidRDefault="0059714E" w14:paraId="60D2C96C" w14:textId="77777777">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rsidRPr="00426DCF" w:rsidR="0071401D" w:rsidP="002F625A" w:rsidRDefault="0071401D" w14:paraId="11861C03" w14:textId="77777777">
            <w:pPr>
              <w:rPr>
                <w:rFonts w:cs="Arial"/>
                <w:sz w:val="20"/>
              </w:rPr>
            </w:pPr>
          </w:p>
        </w:tc>
      </w:tr>
      <w:tr w:rsidRPr="00426DCF" w:rsidR="00B45A26" w14:paraId="6E36AA1B" w14:textId="77777777">
        <w:trPr>
          <w:jc w:val="center"/>
        </w:trPr>
        <w:tc>
          <w:tcPr>
            <w:tcW w:w="10078" w:type="dxa"/>
            <w:vAlign w:val="center"/>
          </w:tcPr>
          <w:p w:rsidRPr="00426DCF" w:rsidR="00B45A26" w:rsidP="002F625A" w:rsidRDefault="00B45A26" w14:paraId="0ECF9075" w14:textId="77777777">
            <w:pPr>
              <w:ind w:left="708"/>
              <w:jc w:val="left"/>
              <w:rPr>
                <w:rFonts w:cs="Arial"/>
                <w:b/>
                <w:sz w:val="20"/>
              </w:rPr>
            </w:pPr>
          </w:p>
          <w:p w:rsidRPr="00426DCF" w:rsidR="00B45A26" w:rsidP="002F625A" w:rsidRDefault="00B45A26" w14:paraId="4BE59FAF" w14:textId="77777777">
            <w:pPr>
              <w:ind w:left="708"/>
              <w:jc w:val="left"/>
              <w:rPr>
                <w:rFonts w:cs="Arial"/>
                <w:b/>
                <w:sz w:val="20"/>
              </w:rPr>
            </w:pPr>
          </w:p>
          <w:p w:rsidRPr="00426DCF" w:rsidR="00B45A26" w:rsidP="002F625A" w:rsidRDefault="00B45A26" w14:paraId="3791C4C6" w14:textId="77777777">
            <w:pPr>
              <w:ind w:left="708"/>
              <w:jc w:val="left"/>
              <w:rPr>
                <w:rFonts w:cs="Arial"/>
                <w:b/>
                <w:sz w:val="20"/>
              </w:rPr>
            </w:pPr>
          </w:p>
        </w:tc>
      </w:tr>
    </w:tbl>
    <w:p w:rsidR="00B45A26" w:rsidP="002F625A" w:rsidRDefault="00B45A26" w14:paraId="4228C744" w14:textId="77777777">
      <w:pPr>
        <w:pStyle w:val="Subttulo"/>
        <w:numPr>
          <w:ilvl w:val="0"/>
          <w:numId w:val="0"/>
        </w:numPr>
        <w:rPr>
          <w:rFonts w:ascii="Arial" w:hAnsi="Arial" w:cs="Arial"/>
          <w:sz w:val="20"/>
          <w:szCs w:val="20"/>
        </w:rPr>
      </w:pPr>
    </w:p>
    <w:p w:rsidR="00DE39BE" w:rsidP="002F625A" w:rsidRDefault="00DE39BE" w14:paraId="036FD420" w14:textId="77777777">
      <w:pPr>
        <w:pStyle w:val="Subttulo"/>
        <w:numPr>
          <w:ilvl w:val="0"/>
          <w:numId w:val="0"/>
        </w:numPr>
        <w:rPr>
          <w:rFonts w:ascii="Arial" w:hAnsi="Arial" w:cs="Arial"/>
          <w:sz w:val="20"/>
          <w:szCs w:val="20"/>
        </w:rPr>
      </w:pPr>
    </w:p>
    <w:p w:rsidR="00DE39BE" w:rsidP="002F625A" w:rsidRDefault="00DE39BE" w14:paraId="742983FF" w14:textId="77777777">
      <w:pPr>
        <w:pStyle w:val="Subttulo"/>
        <w:numPr>
          <w:ilvl w:val="0"/>
          <w:numId w:val="0"/>
        </w:numPr>
        <w:rPr>
          <w:rFonts w:ascii="Arial" w:hAnsi="Arial" w:cs="Arial"/>
          <w:sz w:val="20"/>
          <w:szCs w:val="20"/>
        </w:rPr>
      </w:pPr>
    </w:p>
    <w:p w:rsidRPr="00426DCF" w:rsidR="00AF1BDE" w:rsidP="002F625A" w:rsidRDefault="00AF1BDE" w14:paraId="667529F0" w14:textId="77777777">
      <w:pPr>
        <w:pStyle w:val="Subttulo"/>
        <w:numPr>
          <w:ilvl w:val="0"/>
          <w:numId w:val="6"/>
        </w:numPr>
        <w:rPr>
          <w:rFonts w:ascii="Arial" w:hAnsi="Arial" w:cs="Arial"/>
          <w:sz w:val="20"/>
          <w:szCs w:val="20"/>
        </w:rPr>
      </w:pPr>
      <w:r w:rsidRPr="0BF7A377">
        <w:rPr>
          <w:rFonts w:ascii="Arial" w:hAnsi="Arial" w:cs="Arial"/>
          <w:sz w:val="20"/>
          <w:szCs w:val="20"/>
        </w:rPr>
        <w:t>RESPONSABLE DEL PROYECTO</w:t>
      </w:r>
    </w:p>
    <w:p w:rsidRPr="00426DCF" w:rsidR="00AF1BDE" w:rsidP="002F625A" w:rsidRDefault="00AF1BDE" w14:paraId="47284D24"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AF1BDE" w:rsidTr="32FFA9E3" w14:paraId="0D88E4BC" w14:textId="77777777">
        <w:trPr>
          <w:jc w:val="center"/>
        </w:trPr>
        <w:tc>
          <w:tcPr>
            <w:tcW w:w="10078" w:type="dxa"/>
            <w:shd w:val="clear" w:color="auto" w:fill="DBDBDB" w:themeFill="accent3" w:themeFillTint="66"/>
          </w:tcPr>
          <w:p w:rsidRPr="00426DCF" w:rsidR="00AF1BDE" w:rsidP="002F625A" w:rsidRDefault="00AF1BDE" w14:paraId="70243392" w14:textId="77777777">
            <w:pPr>
              <w:ind w:left="360"/>
              <w:rPr>
                <w:rFonts w:cs="Arial"/>
                <w:b/>
                <w:sz w:val="20"/>
              </w:rPr>
            </w:pPr>
          </w:p>
          <w:p w:rsidRPr="00426DCF" w:rsidR="00AF1BDE" w:rsidP="002F625A" w:rsidRDefault="00AF1BDE" w14:paraId="72EDF5B9" w14:textId="16172BE4">
            <w:pPr>
              <w:ind w:left="360"/>
              <w:jc w:val="left"/>
              <w:rPr>
                <w:rFonts w:cs="Arial"/>
                <w:sz w:val="20"/>
              </w:rPr>
            </w:pPr>
            <w:r w:rsidRPr="00426DCF">
              <w:rPr>
                <w:rFonts w:cs="Arial"/>
                <w:b/>
                <w:sz w:val="20"/>
              </w:rPr>
              <w:t>RESPONSABLE DEL PROYECTO</w:t>
            </w:r>
          </w:p>
          <w:p w:rsidRPr="00426DCF" w:rsidR="00AF1BDE" w:rsidP="002F625A" w:rsidRDefault="00AF1BDE" w14:paraId="2DF8BF6E" w14:textId="77777777">
            <w:pPr>
              <w:ind w:left="360"/>
              <w:rPr>
                <w:rFonts w:cs="Arial"/>
                <w:i/>
                <w:sz w:val="20"/>
              </w:rPr>
            </w:pPr>
            <w:r w:rsidRPr="00426DCF">
              <w:rPr>
                <w:rFonts w:cs="Arial"/>
                <w:i/>
                <w:sz w:val="20"/>
              </w:rPr>
              <w:t>Ingrese la información de la persona responsable de formular el proyecto.</w:t>
            </w:r>
          </w:p>
          <w:p w:rsidRPr="00426DCF" w:rsidR="00AF1BDE" w:rsidP="002F625A" w:rsidRDefault="00AF1BDE" w14:paraId="3AD4B74D" w14:textId="77777777">
            <w:pPr>
              <w:ind w:left="360"/>
              <w:rPr>
                <w:rFonts w:cs="Arial"/>
                <w:sz w:val="20"/>
              </w:rPr>
            </w:pPr>
          </w:p>
        </w:tc>
      </w:tr>
      <w:tr w:rsidRPr="00426DCF" w:rsidR="00AF1BDE" w:rsidTr="32FFA9E3" w14:paraId="01A1A154" w14:textId="77777777">
        <w:trPr>
          <w:jc w:val="center"/>
        </w:trPr>
        <w:tc>
          <w:tcPr>
            <w:tcW w:w="10078" w:type="dxa"/>
            <w:vAlign w:val="center"/>
          </w:tcPr>
          <w:p w:rsidRPr="00426DCF" w:rsidR="00AF1BDE" w:rsidP="002F625A" w:rsidRDefault="00AF1BDE" w14:paraId="57BBB904" w14:textId="77777777">
            <w:pPr>
              <w:ind w:left="720"/>
              <w:jc w:val="left"/>
              <w:rPr>
                <w:rFonts w:cs="Arial"/>
                <w:b/>
                <w:sz w:val="20"/>
              </w:rPr>
            </w:pPr>
          </w:p>
          <w:p w:rsidRPr="00426DCF" w:rsidR="00AF1BDE" w:rsidP="002F625A" w:rsidRDefault="00AF1BDE" w14:paraId="57B5BB8C" w14:textId="77777777">
            <w:pPr>
              <w:ind w:left="708"/>
              <w:jc w:val="left"/>
              <w:rPr>
                <w:rFonts w:cs="Arial"/>
                <w:i/>
                <w:sz w:val="20"/>
              </w:rPr>
            </w:pPr>
            <w:r w:rsidRPr="00426DCF">
              <w:rPr>
                <w:rFonts w:cs="Arial"/>
                <w:b/>
                <w:sz w:val="20"/>
              </w:rPr>
              <w:t>Nombre</w:t>
            </w:r>
          </w:p>
          <w:p w:rsidRPr="00426DCF" w:rsidR="00AF1BDE" w:rsidP="002F625A" w:rsidRDefault="15EAA856" w14:paraId="71E8D5AE" w14:textId="5CC96141">
            <w:pPr>
              <w:ind w:left="708"/>
              <w:jc w:val="left"/>
              <w:rPr>
                <w:rFonts w:cs="Arial"/>
                <w:i/>
                <w:iCs/>
                <w:sz w:val="20"/>
              </w:rPr>
            </w:pPr>
            <w:r w:rsidRPr="0BF7A377">
              <w:rPr>
                <w:rFonts w:cs="Arial"/>
                <w:i/>
                <w:iCs/>
                <w:sz w:val="20"/>
              </w:rPr>
              <w:t>Fabian Luna</w:t>
            </w:r>
          </w:p>
          <w:p w:rsidR="15EAA856" w:rsidP="002F625A" w:rsidRDefault="15EAA856" w14:paraId="6956F234" w14:textId="337DB48E">
            <w:pPr>
              <w:ind w:left="708"/>
              <w:jc w:val="left"/>
              <w:rPr>
                <w:rFonts w:cs="Arial"/>
                <w:i/>
                <w:iCs/>
                <w:sz w:val="20"/>
              </w:rPr>
            </w:pPr>
            <w:r w:rsidRPr="0BF7A377">
              <w:rPr>
                <w:rFonts w:cs="Arial"/>
                <w:i/>
                <w:iCs/>
                <w:sz w:val="20"/>
              </w:rPr>
              <w:t>Mónica Perilla</w:t>
            </w:r>
          </w:p>
          <w:p w:rsidRPr="00426DCF" w:rsidR="00AF1BDE" w:rsidP="32FFA9E3" w:rsidRDefault="15EAA856" w14:paraId="423FCDBF" w14:textId="51807437">
            <w:pPr>
              <w:ind w:left="708"/>
              <w:jc w:val="left"/>
              <w:rPr>
                <w:rFonts w:cs="Arial"/>
                <w:sz w:val="20"/>
              </w:rPr>
            </w:pPr>
            <w:r w:rsidRPr="32FFA9E3">
              <w:rPr>
                <w:rFonts w:cs="Arial"/>
                <w:i/>
                <w:iCs/>
                <w:sz w:val="20"/>
              </w:rPr>
              <w:t>Rocío Salgado</w:t>
            </w:r>
          </w:p>
          <w:p w:rsidRPr="00426DCF" w:rsidR="00AF1BDE" w:rsidP="32FFA9E3" w:rsidRDefault="32FFA9E3" w14:paraId="0C5A5CAA" w14:textId="3BA174F3">
            <w:pPr>
              <w:ind w:left="708"/>
              <w:jc w:val="left"/>
              <w:rPr>
                <w:rFonts w:cs="Arial"/>
                <w:i/>
                <w:iCs/>
                <w:sz w:val="20"/>
              </w:rPr>
            </w:pPr>
            <w:r w:rsidRPr="32FFA9E3">
              <w:rPr>
                <w:rFonts w:cs="Arial"/>
                <w:i/>
                <w:iCs/>
                <w:sz w:val="20"/>
              </w:rPr>
              <w:t>Sara del Pilar Pérez Gómez (2022)</w:t>
            </w:r>
          </w:p>
        </w:tc>
      </w:tr>
      <w:tr w:rsidRPr="00426DCF" w:rsidR="00AF1BDE" w:rsidTr="32FFA9E3" w14:paraId="19A5099A" w14:textId="77777777">
        <w:trPr>
          <w:jc w:val="center"/>
        </w:trPr>
        <w:tc>
          <w:tcPr>
            <w:tcW w:w="10078" w:type="dxa"/>
            <w:vAlign w:val="center"/>
          </w:tcPr>
          <w:p w:rsidRPr="00426DCF" w:rsidR="00AF1BDE" w:rsidP="002F625A" w:rsidRDefault="00AF1BDE" w14:paraId="30B6D681" w14:textId="77777777">
            <w:pPr>
              <w:ind w:left="720"/>
              <w:jc w:val="left"/>
              <w:rPr>
                <w:rFonts w:cs="Arial"/>
                <w:b/>
                <w:sz w:val="20"/>
              </w:rPr>
            </w:pPr>
          </w:p>
          <w:p w:rsidRPr="00426DCF" w:rsidR="00AF1BDE" w:rsidP="002F625A" w:rsidRDefault="00AF1BDE" w14:paraId="714FD52C" w14:textId="77777777">
            <w:pPr>
              <w:ind w:left="708"/>
              <w:jc w:val="left"/>
              <w:rPr>
                <w:rFonts w:cs="Arial"/>
                <w:i/>
                <w:sz w:val="20"/>
              </w:rPr>
            </w:pPr>
            <w:r w:rsidRPr="00426DCF">
              <w:rPr>
                <w:rFonts w:cs="Arial"/>
                <w:b/>
                <w:sz w:val="20"/>
              </w:rPr>
              <w:t>Cargo</w:t>
            </w:r>
          </w:p>
          <w:p w:rsidRPr="009825AA" w:rsidR="00AF1BDE" w:rsidP="002F625A" w:rsidRDefault="008E7145" w14:paraId="2CFDA4B9" w14:textId="41DC83D7">
            <w:pPr>
              <w:ind w:left="708"/>
              <w:jc w:val="left"/>
              <w:rPr>
                <w:rFonts w:cs="Arial"/>
                <w:i/>
                <w:iCs/>
                <w:sz w:val="20"/>
              </w:rPr>
            </w:pPr>
            <w:r>
              <w:rPr>
                <w:rFonts w:cs="Arial"/>
                <w:i/>
                <w:iCs/>
                <w:sz w:val="20"/>
              </w:rPr>
              <w:t>Profesionales de apoyo planeación</w:t>
            </w:r>
          </w:p>
        </w:tc>
      </w:tr>
      <w:tr w:rsidRPr="00426DCF" w:rsidR="00AF1BDE" w:rsidTr="32FFA9E3" w14:paraId="551C14C1" w14:textId="77777777">
        <w:trPr>
          <w:jc w:val="center"/>
        </w:trPr>
        <w:tc>
          <w:tcPr>
            <w:tcW w:w="10078" w:type="dxa"/>
            <w:vAlign w:val="center"/>
          </w:tcPr>
          <w:p w:rsidRPr="00426DCF" w:rsidR="00AF1BDE" w:rsidP="002F625A" w:rsidRDefault="00AF1BDE" w14:paraId="6B6E1BDB" w14:textId="77777777">
            <w:pPr>
              <w:ind w:left="708"/>
              <w:jc w:val="left"/>
              <w:rPr>
                <w:rFonts w:cs="Arial"/>
                <w:b/>
                <w:bCs/>
                <w:sz w:val="20"/>
              </w:rPr>
            </w:pPr>
          </w:p>
          <w:p w:rsidRPr="00426DCF" w:rsidR="00AF1BDE" w:rsidP="002F625A" w:rsidRDefault="00AF1BDE" w14:paraId="7A2F8243" w14:textId="77777777">
            <w:pPr>
              <w:ind w:left="708"/>
              <w:jc w:val="left"/>
              <w:rPr>
                <w:rFonts w:cs="Arial"/>
                <w:b/>
                <w:bCs/>
                <w:sz w:val="20"/>
              </w:rPr>
            </w:pPr>
            <w:r w:rsidRPr="0BF7A377">
              <w:rPr>
                <w:rFonts w:cs="Arial"/>
                <w:b/>
                <w:bCs/>
                <w:sz w:val="20"/>
              </w:rPr>
              <w:t>Teléfono Oficina</w:t>
            </w:r>
          </w:p>
          <w:p w:rsidRPr="009825AA" w:rsidR="00AF1BDE" w:rsidP="002F625A" w:rsidRDefault="53E2F2DE" w14:paraId="5D74638E" w14:textId="0F219328">
            <w:pPr>
              <w:ind w:left="708"/>
              <w:jc w:val="left"/>
              <w:rPr>
                <w:rFonts w:eastAsia="Arial" w:cs="Arial"/>
                <w:sz w:val="16"/>
                <w:szCs w:val="16"/>
              </w:rPr>
            </w:pPr>
            <w:r w:rsidRPr="0BF7A377">
              <w:rPr>
                <w:rFonts w:eastAsia="Arial" w:cs="Arial"/>
                <w:sz w:val="16"/>
                <w:szCs w:val="16"/>
              </w:rPr>
              <w:t>647 76 56</w:t>
            </w:r>
          </w:p>
        </w:tc>
      </w:tr>
      <w:tr w:rsidRPr="00426DCF" w:rsidR="00AF1BDE" w:rsidTr="32FFA9E3" w14:paraId="35D1CF80" w14:textId="77777777">
        <w:trPr>
          <w:jc w:val="center"/>
        </w:trPr>
        <w:tc>
          <w:tcPr>
            <w:tcW w:w="10078" w:type="dxa"/>
            <w:vAlign w:val="center"/>
          </w:tcPr>
          <w:p w:rsidRPr="00426DCF" w:rsidR="00AF1BDE" w:rsidP="002F625A" w:rsidRDefault="00AF1BDE" w14:paraId="3155059C" w14:textId="77777777">
            <w:pPr>
              <w:ind w:left="708"/>
              <w:jc w:val="left"/>
              <w:rPr>
                <w:rFonts w:cs="Arial"/>
                <w:b/>
                <w:sz w:val="20"/>
              </w:rPr>
            </w:pPr>
          </w:p>
          <w:p w:rsidRPr="00426DCF" w:rsidR="00AF1BDE" w:rsidP="002F625A" w:rsidRDefault="00AF1BDE" w14:paraId="216EE19C" w14:textId="06C7950A">
            <w:pPr>
              <w:ind w:left="708"/>
              <w:jc w:val="left"/>
              <w:rPr>
                <w:rFonts w:cs="Arial"/>
                <w:b/>
                <w:sz w:val="20"/>
              </w:rPr>
            </w:pPr>
            <w:r w:rsidRPr="0BF7A377">
              <w:rPr>
                <w:rFonts w:cs="Arial"/>
                <w:b/>
                <w:bCs/>
                <w:sz w:val="20"/>
              </w:rPr>
              <w:t>Fecha de elaboración (</w:t>
            </w:r>
            <w:r w:rsidR="00647648">
              <w:rPr>
                <w:rFonts w:cs="Arial"/>
                <w:b/>
                <w:bCs/>
                <w:sz w:val="20"/>
              </w:rPr>
              <w:t>11/11</w:t>
            </w:r>
            <w:r w:rsidRPr="0BF7A377">
              <w:rPr>
                <w:rFonts w:cs="Arial"/>
                <w:b/>
                <w:bCs/>
                <w:sz w:val="20"/>
              </w:rPr>
              <w:t>/</w:t>
            </w:r>
            <w:r w:rsidRPr="0BF7A377" w:rsidR="52B0013E">
              <w:rPr>
                <w:rFonts w:cs="Arial"/>
                <w:b/>
                <w:bCs/>
                <w:sz w:val="20"/>
              </w:rPr>
              <w:t>2020</w:t>
            </w:r>
            <w:r w:rsidRPr="0BF7A377">
              <w:rPr>
                <w:rFonts w:cs="Arial"/>
                <w:b/>
                <w:bCs/>
                <w:sz w:val="20"/>
              </w:rPr>
              <w:t>)</w:t>
            </w:r>
          </w:p>
        </w:tc>
      </w:tr>
    </w:tbl>
    <w:p w:rsidRPr="00426DCF" w:rsidR="00AF1BDE" w:rsidP="002F625A" w:rsidRDefault="00AF1BDE" w14:paraId="4D123352" w14:textId="77777777">
      <w:pPr>
        <w:pStyle w:val="Subttulo"/>
        <w:numPr>
          <w:ilvl w:val="0"/>
          <w:numId w:val="0"/>
        </w:numPr>
        <w:rPr>
          <w:rFonts w:ascii="Arial" w:hAnsi="Arial" w:cs="Arial"/>
          <w:sz w:val="20"/>
          <w:szCs w:val="20"/>
          <w:lang w:val="es-ES"/>
        </w:rPr>
      </w:pPr>
    </w:p>
    <w:sectPr w:rsidRPr="00426DCF" w:rsidR="00AF1BDE" w:rsidSect="009906FF">
      <w:headerReference w:type="default" r:id="rId8"/>
      <w:footerReference w:type="even" r:id="rId9"/>
      <w:footerReference w:type="default" r:id="rId10"/>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5AE" w:rsidRDefault="000955AE" w14:paraId="4B26EF88" w14:textId="77777777">
      <w:r>
        <w:separator/>
      </w:r>
    </w:p>
  </w:endnote>
  <w:endnote w:type="continuationSeparator" w:id="0">
    <w:p w:rsidR="000955AE" w:rsidRDefault="000955AE" w14:paraId="78E916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57" w:rsidP="001F7DA3" w:rsidRDefault="009D3557" w14:paraId="16650EC1"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9D3557" w:rsidP="00596FA2" w:rsidRDefault="009D3557" w14:paraId="3DF3B703" w14:textId="7777777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596FA2" w:rsidR="009D3557" w:rsidP="001F7DA3" w:rsidRDefault="009D3557" w14:paraId="0521775C" w14:textId="7777777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1F388F">
      <w:rPr>
        <w:rStyle w:val="Nmerodepgina"/>
        <w:rFonts w:ascii="Times New Roman" w:hAnsi="Times New Roman"/>
        <w:noProof/>
        <w:sz w:val="18"/>
        <w:szCs w:val="18"/>
      </w:rPr>
      <w:t>13</w:t>
    </w:r>
    <w:r w:rsidRPr="00596FA2">
      <w:rPr>
        <w:rStyle w:val="Nmerodepgina"/>
        <w:rFonts w:ascii="Times New Roman" w:hAnsi="Times New Roman"/>
        <w:sz w:val="18"/>
        <w:szCs w:val="18"/>
      </w:rPr>
      <w:fldChar w:fldCharType="end"/>
    </w:r>
  </w:p>
  <w:p w:rsidR="009D3557" w:rsidRDefault="009D3557" w14:paraId="6FECB366"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5AE" w:rsidRDefault="000955AE" w14:paraId="48971821" w14:textId="77777777">
      <w:r>
        <w:separator/>
      </w:r>
    </w:p>
  </w:footnote>
  <w:footnote w:type="continuationSeparator" w:id="0">
    <w:p w:rsidR="000955AE" w:rsidRDefault="000955AE" w14:paraId="07479764" w14:textId="77777777">
      <w:r>
        <w:continuationSeparator/>
      </w:r>
    </w:p>
  </w:footnote>
  <w:footnote w:id="1">
    <w:p w:rsidRPr="002F625A" w:rsidR="009D3557" w:rsidRDefault="009D3557" w14:paraId="7379DC13" w14:textId="62A282FA">
      <w:pPr>
        <w:pStyle w:val="Textonotapie"/>
        <w:rPr>
          <w:rFonts w:ascii="Arial" w:hAnsi="Arial" w:cs="Arial"/>
          <w:sz w:val="18"/>
          <w:szCs w:val="18"/>
          <w:lang w:val="es-ES"/>
        </w:rPr>
      </w:pPr>
      <w:r w:rsidRPr="002F625A">
        <w:rPr>
          <w:rStyle w:val="Refdenotaalpie"/>
          <w:rFonts w:ascii="Arial" w:hAnsi="Arial" w:cs="Arial"/>
          <w:sz w:val="18"/>
          <w:szCs w:val="18"/>
        </w:rPr>
        <w:footnoteRef/>
      </w:r>
      <w:r w:rsidRPr="002F625A">
        <w:rPr>
          <w:rFonts w:ascii="Arial" w:hAnsi="Arial" w:cs="Arial"/>
          <w:sz w:val="18"/>
          <w:szCs w:val="18"/>
        </w:rPr>
        <w:t xml:space="preserve"> </w:t>
      </w:r>
      <w:r w:rsidRPr="002F625A">
        <w:rPr>
          <w:rFonts w:ascii="Arial" w:hAnsi="Arial" w:cs="Arial"/>
          <w:sz w:val="18"/>
          <w:szCs w:val="18"/>
          <w:lang w:val="es-ES"/>
        </w:rPr>
        <w:t>Monografía 2017 San Cristóbal. Diagnóstico de los principales aspectos territoriales, de infraestructura, demográficos y socioeconómicos (SDP)</w:t>
      </w:r>
    </w:p>
  </w:footnote>
  <w:footnote w:id="2">
    <w:p w:rsidRPr="002F625A" w:rsidR="009D3557" w:rsidRDefault="009D3557" w14:paraId="17B709A9" w14:textId="6099C7A3">
      <w:pPr>
        <w:pStyle w:val="Textonotapie"/>
        <w:rPr>
          <w:rFonts w:ascii="Arial" w:hAnsi="Arial" w:cs="Arial"/>
          <w:sz w:val="18"/>
          <w:szCs w:val="18"/>
          <w:lang w:val="es-ES"/>
        </w:rPr>
      </w:pPr>
      <w:r w:rsidRPr="002F625A">
        <w:rPr>
          <w:rStyle w:val="Refdenotaalpie"/>
          <w:rFonts w:ascii="Arial" w:hAnsi="Arial" w:cs="Arial"/>
          <w:sz w:val="18"/>
          <w:szCs w:val="18"/>
        </w:rPr>
        <w:footnoteRef/>
      </w:r>
      <w:r w:rsidRPr="002F625A">
        <w:rPr>
          <w:rFonts w:ascii="Arial" w:hAnsi="Arial" w:cs="Arial"/>
          <w:sz w:val="18"/>
          <w:szCs w:val="18"/>
        </w:rPr>
        <w:t xml:space="preserve"> </w:t>
      </w:r>
      <w:r w:rsidRPr="002F625A">
        <w:rPr>
          <w:rFonts w:ascii="Arial" w:hAnsi="Arial" w:cs="Arial"/>
          <w:sz w:val="18"/>
          <w:szCs w:val="18"/>
          <w:lang w:val="es-ES"/>
        </w:rPr>
        <w:t>SDP (2019). Indicadores de diagnóstico local para las competencias del Acuerdo 740 de 2019 San Cristóbal</w:t>
      </w:r>
    </w:p>
  </w:footnote>
  <w:footnote w:id="3">
    <w:p w:rsidRPr="002F625A" w:rsidR="009D3557" w:rsidRDefault="009D3557" w14:paraId="73BB7DF9" w14:textId="11C7C357">
      <w:pPr>
        <w:pStyle w:val="Textonotapie"/>
        <w:rPr>
          <w:rFonts w:ascii="Arial" w:hAnsi="Arial" w:cs="Arial"/>
          <w:sz w:val="18"/>
          <w:szCs w:val="18"/>
          <w:lang w:val="es-ES"/>
        </w:rPr>
      </w:pPr>
    </w:p>
  </w:footnote>
  <w:footnote w:id="4">
    <w:p w:rsidRPr="002F625A" w:rsidR="009D3557" w:rsidRDefault="009D3557" w14:paraId="6E1C2F52" w14:textId="0CE0D5A3">
      <w:pPr>
        <w:pStyle w:val="Textonotapie"/>
        <w:rPr>
          <w:rFonts w:ascii="Arial" w:hAnsi="Arial" w:cs="Arial"/>
          <w:sz w:val="18"/>
          <w:szCs w:val="18"/>
          <w:lang w:val="es-ES"/>
        </w:rPr>
      </w:pPr>
    </w:p>
  </w:footnote>
  <w:footnote w:id="5">
    <w:p w:rsidRPr="002F625A" w:rsidR="009D3557" w:rsidRDefault="009D3557" w14:paraId="66722404" w14:textId="4822DAFD">
      <w:pPr>
        <w:pStyle w:val="Textonotapie"/>
        <w:rPr>
          <w:rFonts w:ascii="Arial" w:hAnsi="Arial" w:cs="Arial"/>
          <w:sz w:val="18"/>
          <w:szCs w:val="18"/>
          <w:lang w:val="es-ES"/>
        </w:rPr>
      </w:pPr>
    </w:p>
  </w:footnote>
  <w:footnote w:id="6">
    <w:p w:rsidRPr="002F625A" w:rsidR="009D3557" w:rsidP="00193B71" w:rsidRDefault="009D3557" w14:paraId="6454A093" w14:textId="7C14D5F6">
      <w:pPr>
        <w:pStyle w:val="Textonotapie"/>
        <w:rPr>
          <w:rFonts w:ascii="Arial" w:hAnsi="Arial" w:cs="Arial"/>
          <w:sz w:val="18"/>
          <w:szCs w:val="18"/>
          <w:lang w:val="es-ES"/>
        </w:rPr>
      </w:pPr>
      <w:r w:rsidRPr="002F625A">
        <w:rPr>
          <w:rStyle w:val="Refdenotaalpie"/>
          <w:rFonts w:ascii="Arial" w:hAnsi="Arial" w:cs="Arial"/>
          <w:sz w:val="18"/>
          <w:szCs w:val="18"/>
        </w:rPr>
        <w:footnoteRef/>
      </w:r>
      <w:r w:rsidRPr="002F625A">
        <w:rPr>
          <w:rFonts w:ascii="Arial" w:hAnsi="Arial" w:cs="Arial"/>
          <w:sz w:val="18"/>
          <w:szCs w:val="18"/>
        </w:rPr>
        <w:t xml:space="preserve"> </w:t>
      </w:r>
      <w:r w:rsidRPr="002F625A" w:rsidR="002503B2">
        <w:rPr>
          <w:rFonts w:ascii="Arial" w:hAnsi="Arial" w:cs="Arial"/>
          <w:sz w:val="18"/>
          <w:szCs w:val="18"/>
          <w:lang w:val="es-ES"/>
        </w:rPr>
        <w:t>Monografía</w:t>
      </w:r>
      <w:r w:rsidRPr="002F625A">
        <w:rPr>
          <w:rFonts w:ascii="Arial" w:hAnsi="Arial" w:cs="Arial"/>
          <w:sz w:val="18"/>
          <w:szCs w:val="18"/>
          <w:lang w:val="es-ES"/>
        </w:rPr>
        <w:t xml:space="preserve"> 2017 San Cristóbal. </w:t>
      </w:r>
      <w:r w:rsidRPr="002F625A" w:rsidR="002503B2">
        <w:rPr>
          <w:rFonts w:ascii="Arial" w:hAnsi="Arial" w:cs="Arial"/>
          <w:sz w:val="18"/>
          <w:szCs w:val="18"/>
          <w:lang w:val="es-ES"/>
        </w:rPr>
        <w:t>Diagnóstico</w:t>
      </w:r>
      <w:r w:rsidRPr="002F625A">
        <w:rPr>
          <w:rFonts w:ascii="Arial" w:hAnsi="Arial" w:cs="Arial"/>
          <w:sz w:val="18"/>
          <w:szCs w:val="18"/>
          <w:lang w:val="es-ES"/>
        </w:rPr>
        <w:t xml:space="preserve"> de los principales aspectos territoriales, de infraestructura, demográficos y socioeconómicos (SDP)</w:t>
      </w:r>
    </w:p>
  </w:footnote>
  <w:footnote w:id="7">
    <w:p w:rsidRPr="002F625A" w:rsidR="009D3557" w:rsidRDefault="009D3557" w14:paraId="4A3468A1" w14:textId="1AE101D7">
      <w:pPr>
        <w:pStyle w:val="Textonotapie"/>
        <w:rPr>
          <w:rFonts w:ascii="Arial" w:hAnsi="Arial" w:cs="Arial"/>
          <w:sz w:val="18"/>
          <w:szCs w:val="18"/>
          <w:lang w:val="es-ES"/>
        </w:rPr>
      </w:pPr>
      <w:r w:rsidRPr="002F625A">
        <w:rPr>
          <w:rStyle w:val="Refdenotaalpie"/>
          <w:rFonts w:ascii="Arial" w:hAnsi="Arial" w:cs="Arial"/>
          <w:sz w:val="18"/>
          <w:szCs w:val="18"/>
        </w:rPr>
        <w:footnoteRef/>
      </w:r>
      <w:r w:rsidRPr="002F625A">
        <w:rPr>
          <w:rFonts w:ascii="Arial" w:hAnsi="Arial" w:cs="Arial"/>
          <w:sz w:val="18"/>
          <w:szCs w:val="18"/>
        </w:rPr>
        <w:t xml:space="preserve"> </w:t>
      </w:r>
      <w:r w:rsidRPr="002F625A" w:rsidR="002503B2">
        <w:rPr>
          <w:rFonts w:ascii="Arial" w:hAnsi="Arial" w:cs="Arial"/>
          <w:sz w:val="18"/>
          <w:szCs w:val="18"/>
          <w:lang w:val="es-ES"/>
        </w:rPr>
        <w:t>Monografía</w:t>
      </w:r>
      <w:r w:rsidRPr="002F625A">
        <w:rPr>
          <w:rFonts w:ascii="Arial" w:hAnsi="Arial" w:cs="Arial"/>
          <w:sz w:val="18"/>
          <w:szCs w:val="18"/>
          <w:lang w:val="es-ES"/>
        </w:rPr>
        <w:t xml:space="preserve"> 2017 San Cristóbal. </w:t>
      </w:r>
      <w:r w:rsidRPr="002F625A" w:rsidR="002503B2">
        <w:rPr>
          <w:rFonts w:ascii="Arial" w:hAnsi="Arial" w:cs="Arial"/>
          <w:sz w:val="18"/>
          <w:szCs w:val="18"/>
          <w:lang w:val="es-ES"/>
        </w:rPr>
        <w:t>Diagnóstico</w:t>
      </w:r>
      <w:r w:rsidRPr="002F625A">
        <w:rPr>
          <w:rFonts w:ascii="Arial" w:hAnsi="Arial" w:cs="Arial"/>
          <w:sz w:val="18"/>
          <w:szCs w:val="18"/>
          <w:lang w:val="es-ES"/>
        </w:rPr>
        <w:t xml:space="preserve"> de los principales aspectos territoriales, de infraestructura, demográficos y socioeconómicos (SDP)</w:t>
      </w:r>
    </w:p>
  </w:footnote>
  <w:footnote w:id="8">
    <w:p w:rsidRPr="002F625A" w:rsidR="009D3557" w:rsidRDefault="009D3557" w14:paraId="4DBCE5CB" w14:textId="55E58513">
      <w:pPr>
        <w:pStyle w:val="Textonotapie"/>
        <w:rPr>
          <w:rFonts w:ascii="Arial" w:hAnsi="Arial" w:cs="Arial"/>
          <w:sz w:val="18"/>
          <w:szCs w:val="18"/>
          <w:lang w:val="es-ES"/>
        </w:rPr>
      </w:pPr>
      <w:r w:rsidRPr="002F625A">
        <w:rPr>
          <w:rStyle w:val="Refdenotaalpie"/>
          <w:rFonts w:ascii="Arial" w:hAnsi="Arial" w:cs="Arial"/>
          <w:sz w:val="18"/>
          <w:szCs w:val="18"/>
        </w:rPr>
        <w:footnoteRef/>
      </w:r>
      <w:r w:rsidRPr="002F625A">
        <w:rPr>
          <w:rFonts w:ascii="Arial" w:hAnsi="Arial" w:cs="Arial"/>
          <w:sz w:val="18"/>
          <w:szCs w:val="18"/>
        </w:rPr>
        <w:t xml:space="preserve"> </w:t>
      </w:r>
      <w:r w:rsidRPr="002F625A">
        <w:rPr>
          <w:rFonts w:ascii="Arial" w:hAnsi="Arial" w:cs="Arial"/>
          <w:sz w:val="18"/>
          <w:szCs w:val="18"/>
          <w:lang w:val="es-ES"/>
        </w:rPr>
        <w:t>SDP (2019). Indicadores de diagnóstico local para las competencias del Acuerdo 740 de 2019 San Cristóbal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596FA2" w:rsidR="009D3557" w:rsidP="00596FA2" w:rsidRDefault="009D3557" w14:paraId="032D1FB5"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9D3557" w:rsidRDefault="009D3557" w14:paraId="75261AA6"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5" w15:restartNumberingAfterBreak="0">
    <w:nsid w:val="19730693"/>
    <w:multiLevelType w:val="hybridMultilevel"/>
    <w:tmpl w:val="5F3E3F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126934"/>
    <w:multiLevelType w:val="hybridMultilevel"/>
    <w:tmpl w:val="781A0300"/>
    <w:lvl w:ilvl="0" w:tplc="5F50E2B6">
      <w:start w:val="1"/>
      <w:numFmt w:val="decimal"/>
      <w:lvlText w:val="%1."/>
      <w:lvlJc w:val="left"/>
      <w:pPr>
        <w:ind w:left="720" w:hanging="360"/>
      </w:pPr>
    </w:lvl>
    <w:lvl w:ilvl="1" w:tplc="17EAD146">
      <w:start w:val="1"/>
      <w:numFmt w:val="lowerLetter"/>
      <w:lvlText w:val="%2."/>
      <w:lvlJc w:val="left"/>
      <w:pPr>
        <w:ind w:left="1440" w:hanging="360"/>
      </w:pPr>
    </w:lvl>
    <w:lvl w:ilvl="2" w:tplc="261C5E7C">
      <w:start w:val="1"/>
      <w:numFmt w:val="lowerRoman"/>
      <w:lvlText w:val="%3."/>
      <w:lvlJc w:val="right"/>
      <w:pPr>
        <w:ind w:left="2160" w:hanging="180"/>
      </w:pPr>
    </w:lvl>
    <w:lvl w:ilvl="3" w:tplc="3F0ACB92">
      <w:start w:val="1"/>
      <w:numFmt w:val="decimal"/>
      <w:lvlText w:val="%4."/>
      <w:lvlJc w:val="left"/>
      <w:pPr>
        <w:ind w:left="2880" w:hanging="360"/>
      </w:pPr>
    </w:lvl>
    <w:lvl w:ilvl="4" w:tplc="43265A74">
      <w:start w:val="1"/>
      <w:numFmt w:val="lowerLetter"/>
      <w:lvlText w:val="%5."/>
      <w:lvlJc w:val="left"/>
      <w:pPr>
        <w:ind w:left="3600" w:hanging="360"/>
      </w:pPr>
    </w:lvl>
    <w:lvl w:ilvl="5" w:tplc="9B36E434">
      <w:start w:val="1"/>
      <w:numFmt w:val="lowerRoman"/>
      <w:lvlText w:val="%6."/>
      <w:lvlJc w:val="right"/>
      <w:pPr>
        <w:ind w:left="4320" w:hanging="180"/>
      </w:pPr>
    </w:lvl>
    <w:lvl w:ilvl="6" w:tplc="417CB9DA">
      <w:start w:val="1"/>
      <w:numFmt w:val="decimal"/>
      <w:lvlText w:val="%7."/>
      <w:lvlJc w:val="left"/>
      <w:pPr>
        <w:ind w:left="5040" w:hanging="360"/>
      </w:pPr>
    </w:lvl>
    <w:lvl w:ilvl="7" w:tplc="766A1C52">
      <w:start w:val="1"/>
      <w:numFmt w:val="lowerLetter"/>
      <w:lvlText w:val="%8."/>
      <w:lvlJc w:val="left"/>
      <w:pPr>
        <w:ind w:left="5760" w:hanging="360"/>
      </w:pPr>
    </w:lvl>
    <w:lvl w:ilvl="8" w:tplc="F63AD01C">
      <w:start w:val="1"/>
      <w:numFmt w:val="lowerRoman"/>
      <w:lvlText w:val="%9."/>
      <w:lvlJc w:val="right"/>
      <w:pPr>
        <w:ind w:left="6480" w:hanging="180"/>
      </w:pPr>
    </w:lvl>
  </w:abstractNum>
  <w:abstractNum w:abstractNumId="7" w15:restartNumberingAfterBreak="0">
    <w:nsid w:val="1D4A51C3"/>
    <w:multiLevelType w:val="multilevel"/>
    <w:tmpl w:val="38D00B0E"/>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A15C5C"/>
    <w:multiLevelType w:val="hybridMultilevel"/>
    <w:tmpl w:val="5F3E3F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DE2A83"/>
    <w:multiLevelType w:val="hybridMultilevel"/>
    <w:tmpl w:val="5F3E3F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884ACD"/>
    <w:multiLevelType w:val="hybridMultilevel"/>
    <w:tmpl w:val="DE74951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34F27400"/>
    <w:multiLevelType w:val="hybridMultilevel"/>
    <w:tmpl w:val="9320CCF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522528"/>
    <w:multiLevelType w:val="hybridMultilevel"/>
    <w:tmpl w:val="57CECC4E"/>
    <w:lvl w:ilvl="0" w:tplc="745430D0">
      <w:start w:val="1"/>
      <w:numFmt w:val="bullet"/>
      <w:lvlText w:val="·"/>
      <w:lvlJc w:val="left"/>
      <w:pPr>
        <w:ind w:left="1068" w:hanging="360"/>
      </w:pPr>
      <w:rPr>
        <w:rFonts w:hint="default" w:ascii="Symbol" w:hAnsi="Symbol"/>
      </w:rPr>
    </w:lvl>
    <w:lvl w:ilvl="1" w:tplc="00621A20">
      <w:start w:val="1"/>
      <w:numFmt w:val="bullet"/>
      <w:lvlText w:val="o"/>
      <w:lvlJc w:val="left"/>
      <w:pPr>
        <w:ind w:left="1788" w:hanging="360"/>
      </w:pPr>
      <w:rPr>
        <w:rFonts w:hint="default" w:ascii="Courier New" w:hAnsi="Courier New"/>
      </w:rPr>
    </w:lvl>
    <w:lvl w:ilvl="2" w:tplc="ABD81710">
      <w:start w:val="1"/>
      <w:numFmt w:val="bullet"/>
      <w:lvlText w:val=""/>
      <w:lvlJc w:val="left"/>
      <w:pPr>
        <w:ind w:left="2508" w:hanging="360"/>
      </w:pPr>
      <w:rPr>
        <w:rFonts w:hint="default" w:ascii="Wingdings" w:hAnsi="Wingdings"/>
      </w:rPr>
    </w:lvl>
    <w:lvl w:ilvl="3" w:tplc="FF145682">
      <w:start w:val="1"/>
      <w:numFmt w:val="bullet"/>
      <w:lvlText w:val=""/>
      <w:lvlJc w:val="left"/>
      <w:pPr>
        <w:ind w:left="3228" w:hanging="360"/>
      </w:pPr>
      <w:rPr>
        <w:rFonts w:hint="default" w:ascii="Symbol" w:hAnsi="Symbol"/>
      </w:rPr>
    </w:lvl>
    <w:lvl w:ilvl="4" w:tplc="31502CE6">
      <w:start w:val="1"/>
      <w:numFmt w:val="bullet"/>
      <w:lvlText w:val="o"/>
      <w:lvlJc w:val="left"/>
      <w:pPr>
        <w:ind w:left="3948" w:hanging="360"/>
      </w:pPr>
      <w:rPr>
        <w:rFonts w:hint="default" w:ascii="Courier New" w:hAnsi="Courier New"/>
      </w:rPr>
    </w:lvl>
    <w:lvl w:ilvl="5" w:tplc="C4823888">
      <w:start w:val="1"/>
      <w:numFmt w:val="bullet"/>
      <w:lvlText w:val=""/>
      <w:lvlJc w:val="left"/>
      <w:pPr>
        <w:ind w:left="4668" w:hanging="360"/>
      </w:pPr>
      <w:rPr>
        <w:rFonts w:hint="default" w:ascii="Wingdings" w:hAnsi="Wingdings"/>
      </w:rPr>
    </w:lvl>
    <w:lvl w:ilvl="6" w:tplc="28AEEC48">
      <w:start w:val="1"/>
      <w:numFmt w:val="bullet"/>
      <w:lvlText w:val=""/>
      <w:lvlJc w:val="left"/>
      <w:pPr>
        <w:ind w:left="5388" w:hanging="360"/>
      </w:pPr>
      <w:rPr>
        <w:rFonts w:hint="default" w:ascii="Symbol" w:hAnsi="Symbol"/>
      </w:rPr>
    </w:lvl>
    <w:lvl w:ilvl="7" w:tplc="16320506">
      <w:start w:val="1"/>
      <w:numFmt w:val="bullet"/>
      <w:lvlText w:val="o"/>
      <w:lvlJc w:val="left"/>
      <w:pPr>
        <w:ind w:left="6108" w:hanging="360"/>
      </w:pPr>
      <w:rPr>
        <w:rFonts w:hint="default" w:ascii="Courier New" w:hAnsi="Courier New"/>
      </w:rPr>
    </w:lvl>
    <w:lvl w:ilvl="8" w:tplc="2DFA4DF6">
      <w:start w:val="1"/>
      <w:numFmt w:val="bullet"/>
      <w:lvlText w:val=""/>
      <w:lvlJc w:val="left"/>
      <w:pPr>
        <w:ind w:left="6828" w:hanging="360"/>
      </w:pPr>
      <w:rPr>
        <w:rFonts w:hint="default" w:ascii="Wingdings" w:hAnsi="Wingdings"/>
      </w:rPr>
    </w:lvl>
  </w:abstractNum>
  <w:abstractNum w:abstractNumId="17"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0" w15:restartNumberingAfterBreak="0">
    <w:nsid w:val="487203CF"/>
    <w:multiLevelType w:val="multilevel"/>
    <w:tmpl w:val="9C4477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E474E0"/>
    <w:multiLevelType w:val="hybridMultilevel"/>
    <w:tmpl w:val="5F3E3F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41424C"/>
    <w:multiLevelType w:val="hybridMultilevel"/>
    <w:tmpl w:val="66F8902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4" w15:restartNumberingAfterBreak="0">
    <w:nsid w:val="60085B7C"/>
    <w:multiLevelType w:val="hybridMultilevel"/>
    <w:tmpl w:val="EDB8554C"/>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5" w15:restartNumberingAfterBreak="0">
    <w:nsid w:val="6A796284"/>
    <w:multiLevelType w:val="hybridMultilevel"/>
    <w:tmpl w:val="6DEA166E"/>
    <w:lvl w:ilvl="0" w:tplc="240A0001">
      <w:start w:val="1"/>
      <w:numFmt w:val="bullet"/>
      <w:lvlText w:val=""/>
      <w:lvlJc w:val="left"/>
      <w:pPr>
        <w:ind w:left="106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6"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7" w15:restartNumberingAfterBreak="0">
    <w:nsid w:val="75935C16"/>
    <w:multiLevelType w:val="hybridMultilevel"/>
    <w:tmpl w:val="5F3E3F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5AA5E80"/>
    <w:multiLevelType w:val="hybridMultilevel"/>
    <w:tmpl w:val="50A8AD92"/>
    <w:lvl w:ilvl="0" w:tplc="A202ABD8">
      <w:start w:val="1"/>
      <w:numFmt w:val="bullet"/>
      <w:lvlText w:val="●"/>
      <w:lvlJc w:val="left"/>
      <w:pPr>
        <w:ind w:left="720" w:hanging="360"/>
      </w:pPr>
      <w:rPr>
        <w:rFonts w:ascii="Noto Sans Symbols" w:hAnsi="Noto Sans Symbols" w:eastAsia="Noto Sans Symbols" w:cs="Noto Sans Symbols"/>
        <w:vertAlign w:val="baseline"/>
      </w:rPr>
    </w:lvl>
    <w:lvl w:ilvl="1" w:tplc="17BAB9FE">
      <w:start w:val="1"/>
      <w:numFmt w:val="bullet"/>
      <w:lvlText w:val="o"/>
      <w:lvlJc w:val="left"/>
      <w:pPr>
        <w:ind w:left="1440" w:hanging="360"/>
      </w:pPr>
      <w:rPr>
        <w:rFonts w:ascii="Courier New" w:hAnsi="Courier New" w:eastAsia="Courier New" w:cs="Courier New"/>
        <w:vertAlign w:val="baseline"/>
      </w:rPr>
    </w:lvl>
    <w:lvl w:ilvl="2" w:tplc="BAEEBCC0">
      <w:start w:val="1"/>
      <w:numFmt w:val="bullet"/>
      <w:lvlText w:val="▪"/>
      <w:lvlJc w:val="left"/>
      <w:pPr>
        <w:ind w:left="2160" w:hanging="360"/>
      </w:pPr>
      <w:rPr>
        <w:rFonts w:ascii="Noto Sans Symbols" w:hAnsi="Noto Sans Symbols" w:eastAsia="Noto Sans Symbols" w:cs="Noto Sans Symbols"/>
        <w:vertAlign w:val="baseline"/>
      </w:rPr>
    </w:lvl>
    <w:lvl w:ilvl="3" w:tplc="88D4B778">
      <w:start w:val="1"/>
      <w:numFmt w:val="bullet"/>
      <w:lvlText w:val="●"/>
      <w:lvlJc w:val="left"/>
      <w:pPr>
        <w:ind w:left="2880" w:hanging="360"/>
      </w:pPr>
      <w:rPr>
        <w:rFonts w:ascii="Noto Sans Symbols" w:hAnsi="Noto Sans Symbols" w:eastAsia="Noto Sans Symbols" w:cs="Noto Sans Symbols"/>
        <w:vertAlign w:val="baseline"/>
      </w:rPr>
    </w:lvl>
    <w:lvl w:ilvl="4" w:tplc="0B9CC81C">
      <w:start w:val="1"/>
      <w:numFmt w:val="bullet"/>
      <w:lvlText w:val="o"/>
      <w:lvlJc w:val="left"/>
      <w:pPr>
        <w:ind w:left="3600" w:hanging="360"/>
      </w:pPr>
      <w:rPr>
        <w:rFonts w:ascii="Courier New" w:hAnsi="Courier New" w:eastAsia="Courier New" w:cs="Courier New"/>
        <w:vertAlign w:val="baseline"/>
      </w:rPr>
    </w:lvl>
    <w:lvl w:ilvl="5" w:tplc="95A0C63A">
      <w:start w:val="1"/>
      <w:numFmt w:val="bullet"/>
      <w:lvlText w:val="▪"/>
      <w:lvlJc w:val="left"/>
      <w:pPr>
        <w:ind w:left="4320" w:hanging="360"/>
      </w:pPr>
      <w:rPr>
        <w:rFonts w:ascii="Noto Sans Symbols" w:hAnsi="Noto Sans Symbols" w:eastAsia="Noto Sans Symbols" w:cs="Noto Sans Symbols"/>
        <w:vertAlign w:val="baseline"/>
      </w:rPr>
    </w:lvl>
    <w:lvl w:ilvl="6" w:tplc="28EE8CD4">
      <w:start w:val="1"/>
      <w:numFmt w:val="bullet"/>
      <w:lvlText w:val="●"/>
      <w:lvlJc w:val="left"/>
      <w:pPr>
        <w:ind w:left="5040" w:hanging="360"/>
      </w:pPr>
      <w:rPr>
        <w:rFonts w:ascii="Noto Sans Symbols" w:hAnsi="Noto Sans Symbols" w:eastAsia="Noto Sans Symbols" w:cs="Noto Sans Symbols"/>
        <w:vertAlign w:val="baseline"/>
      </w:rPr>
    </w:lvl>
    <w:lvl w:ilvl="7" w:tplc="3906EB5E">
      <w:start w:val="1"/>
      <w:numFmt w:val="bullet"/>
      <w:lvlText w:val="o"/>
      <w:lvlJc w:val="left"/>
      <w:pPr>
        <w:ind w:left="5760" w:hanging="360"/>
      </w:pPr>
      <w:rPr>
        <w:rFonts w:ascii="Courier New" w:hAnsi="Courier New" w:eastAsia="Courier New" w:cs="Courier New"/>
        <w:vertAlign w:val="baseline"/>
      </w:rPr>
    </w:lvl>
    <w:lvl w:ilvl="8" w:tplc="1C9CF992">
      <w:start w:val="1"/>
      <w:numFmt w:val="bullet"/>
      <w:lvlText w:val="▪"/>
      <w:lvlJc w:val="left"/>
      <w:pPr>
        <w:ind w:left="6480" w:hanging="360"/>
      </w:pPr>
      <w:rPr>
        <w:rFonts w:ascii="Noto Sans Symbols" w:hAnsi="Noto Sans Symbols" w:eastAsia="Noto Sans Symbols" w:cs="Noto Sans Symbols"/>
        <w:vertAlign w:val="baseline"/>
      </w:rPr>
    </w:lvl>
  </w:abstractNum>
  <w:num w:numId="1">
    <w:abstractNumId w:val="6"/>
  </w:num>
  <w:num w:numId="2">
    <w:abstractNumId w:val="16"/>
  </w:num>
  <w:num w:numId="3">
    <w:abstractNumId w:val="26"/>
  </w:num>
  <w:num w:numId="4">
    <w:abstractNumId w:val="0"/>
  </w:num>
  <w:num w:numId="5">
    <w:abstractNumId w:val="7"/>
  </w:num>
  <w:num w:numId="6">
    <w:abstractNumId w:val="15"/>
  </w:num>
  <w:num w:numId="7">
    <w:abstractNumId w:val="3"/>
  </w:num>
  <w:num w:numId="8">
    <w:abstractNumId w:val="18"/>
  </w:num>
  <w:num w:numId="9">
    <w:abstractNumId w:val="1"/>
  </w:num>
  <w:num w:numId="10">
    <w:abstractNumId w:val="20"/>
  </w:num>
  <w:num w:numId="11">
    <w:abstractNumId w:val="26"/>
  </w:num>
  <w:num w:numId="12">
    <w:abstractNumId w:val="2"/>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8"/>
  </w:num>
  <w:num w:numId="23">
    <w:abstractNumId w:val="26"/>
  </w:num>
  <w:num w:numId="24">
    <w:abstractNumId w:val="4"/>
  </w:num>
  <w:num w:numId="25">
    <w:abstractNumId w:val="21"/>
  </w:num>
  <w:num w:numId="26">
    <w:abstractNumId w:val="9"/>
  </w:num>
  <w:num w:numId="27">
    <w:abstractNumId w:val="17"/>
  </w:num>
  <w:num w:numId="28">
    <w:abstractNumId w:val="13"/>
  </w:num>
  <w:num w:numId="29">
    <w:abstractNumId w:val="26"/>
  </w:num>
  <w:num w:numId="30">
    <w:abstractNumId w:val="10"/>
  </w:num>
  <w:num w:numId="31">
    <w:abstractNumId w:val="19"/>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3"/>
  </w:num>
  <w:num w:numId="39">
    <w:abstractNumId w:val="25"/>
  </w:num>
  <w:num w:numId="40">
    <w:abstractNumId w:val="28"/>
  </w:num>
  <w:num w:numId="41">
    <w:abstractNumId w:val="12"/>
  </w:num>
  <w:num w:numId="42">
    <w:abstractNumId w:val="5"/>
  </w:num>
  <w:num w:numId="43">
    <w:abstractNumId w:val="27"/>
  </w:num>
  <w:num w:numId="44">
    <w:abstractNumId w:val="22"/>
  </w:num>
  <w:num w:numId="45">
    <w:abstractNumId w:val="11"/>
  </w:num>
  <w:num w:numId="46">
    <w:abstractNumId w:val="14"/>
  </w:num>
  <w:num w:numId="4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D3"/>
    <w:rsid w:val="000012A5"/>
    <w:rsid w:val="000021BF"/>
    <w:rsid w:val="00002A65"/>
    <w:rsid w:val="00002B92"/>
    <w:rsid w:val="000063FB"/>
    <w:rsid w:val="000100E0"/>
    <w:rsid w:val="000104FF"/>
    <w:rsid w:val="0001112D"/>
    <w:rsid w:val="00013E17"/>
    <w:rsid w:val="00015DF8"/>
    <w:rsid w:val="00016260"/>
    <w:rsid w:val="0002002F"/>
    <w:rsid w:val="00020BA2"/>
    <w:rsid w:val="00021FBD"/>
    <w:rsid w:val="000220FE"/>
    <w:rsid w:val="00025405"/>
    <w:rsid w:val="00026353"/>
    <w:rsid w:val="00026A0A"/>
    <w:rsid w:val="00036181"/>
    <w:rsid w:val="00037EA4"/>
    <w:rsid w:val="000409A9"/>
    <w:rsid w:val="00041433"/>
    <w:rsid w:val="000420B6"/>
    <w:rsid w:val="00043B33"/>
    <w:rsid w:val="00052AA6"/>
    <w:rsid w:val="00053AA1"/>
    <w:rsid w:val="00053BA5"/>
    <w:rsid w:val="00055C3F"/>
    <w:rsid w:val="000577B3"/>
    <w:rsid w:val="00060BB7"/>
    <w:rsid w:val="000619A1"/>
    <w:rsid w:val="00061F90"/>
    <w:rsid w:val="000746CE"/>
    <w:rsid w:val="00076362"/>
    <w:rsid w:val="00081AB1"/>
    <w:rsid w:val="00085BC2"/>
    <w:rsid w:val="000901C1"/>
    <w:rsid w:val="000901D1"/>
    <w:rsid w:val="000955AE"/>
    <w:rsid w:val="000955EC"/>
    <w:rsid w:val="000A0608"/>
    <w:rsid w:val="000A1286"/>
    <w:rsid w:val="000A4C66"/>
    <w:rsid w:val="000A4FF2"/>
    <w:rsid w:val="000A5266"/>
    <w:rsid w:val="000A5FFB"/>
    <w:rsid w:val="000A73D9"/>
    <w:rsid w:val="000B0EA2"/>
    <w:rsid w:val="000B10BC"/>
    <w:rsid w:val="000B289C"/>
    <w:rsid w:val="000B318F"/>
    <w:rsid w:val="000B6527"/>
    <w:rsid w:val="000B702F"/>
    <w:rsid w:val="000B7230"/>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101033"/>
    <w:rsid w:val="001014F1"/>
    <w:rsid w:val="00102A89"/>
    <w:rsid w:val="0010302C"/>
    <w:rsid w:val="0010571B"/>
    <w:rsid w:val="00111635"/>
    <w:rsid w:val="00112A68"/>
    <w:rsid w:val="001131C0"/>
    <w:rsid w:val="00117624"/>
    <w:rsid w:val="001219BD"/>
    <w:rsid w:val="001228DD"/>
    <w:rsid w:val="001233C3"/>
    <w:rsid w:val="0012675F"/>
    <w:rsid w:val="00131B38"/>
    <w:rsid w:val="001326B8"/>
    <w:rsid w:val="0013434C"/>
    <w:rsid w:val="001348B6"/>
    <w:rsid w:val="0013677C"/>
    <w:rsid w:val="00137E33"/>
    <w:rsid w:val="00140750"/>
    <w:rsid w:val="00141344"/>
    <w:rsid w:val="00147A20"/>
    <w:rsid w:val="00151147"/>
    <w:rsid w:val="001602BF"/>
    <w:rsid w:val="00160F1E"/>
    <w:rsid w:val="001645C3"/>
    <w:rsid w:val="00165002"/>
    <w:rsid w:val="001705D6"/>
    <w:rsid w:val="00171BF6"/>
    <w:rsid w:val="001726CF"/>
    <w:rsid w:val="0017288D"/>
    <w:rsid w:val="00172CCA"/>
    <w:rsid w:val="00173EE3"/>
    <w:rsid w:val="00176ECD"/>
    <w:rsid w:val="00177206"/>
    <w:rsid w:val="001801F1"/>
    <w:rsid w:val="0018060A"/>
    <w:rsid w:val="00184D73"/>
    <w:rsid w:val="0018520C"/>
    <w:rsid w:val="001879B7"/>
    <w:rsid w:val="00187EA5"/>
    <w:rsid w:val="00191AE7"/>
    <w:rsid w:val="00191F3E"/>
    <w:rsid w:val="00193B71"/>
    <w:rsid w:val="00194639"/>
    <w:rsid w:val="00194A31"/>
    <w:rsid w:val="001963BA"/>
    <w:rsid w:val="001A00D1"/>
    <w:rsid w:val="001A64AF"/>
    <w:rsid w:val="001B23DE"/>
    <w:rsid w:val="001B3D62"/>
    <w:rsid w:val="001B42D9"/>
    <w:rsid w:val="001B5EAF"/>
    <w:rsid w:val="001C32D2"/>
    <w:rsid w:val="001C4648"/>
    <w:rsid w:val="001C4E62"/>
    <w:rsid w:val="001D2EF6"/>
    <w:rsid w:val="001D41FD"/>
    <w:rsid w:val="001D6729"/>
    <w:rsid w:val="001D6E6B"/>
    <w:rsid w:val="001D7AF5"/>
    <w:rsid w:val="001E114D"/>
    <w:rsid w:val="001E1817"/>
    <w:rsid w:val="001E3C69"/>
    <w:rsid w:val="001E670A"/>
    <w:rsid w:val="001F388F"/>
    <w:rsid w:val="001F68B2"/>
    <w:rsid w:val="001F79D6"/>
    <w:rsid w:val="001F7DA3"/>
    <w:rsid w:val="002005BB"/>
    <w:rsid w:val="002073C0"/>
    <w:rsid w:val="00207B89"/>
    <w:rsid w:val="00213E8A"/>
    <w:rsid w:val="00214A93"/>
    <w:rsid w:val="002156DC"/>
    <w:rsid w:val="00220E61"/>
    <w:rsid w:val="002239EF"/>
    <w:rsid w:val="00225D97"/>
    <w:rsid w:val="002266DA"/>
    <w:rsid w:val="0022749A"/>
    <w:rsid w:val="0023039E"/>
    <w:rsid w:val="00231E3C"/>
    <w:rsid w:val="002349DB"/>
    <w:rsid w:val="00236A80"/>
    <w:rsid w:val="0023708C"/>
    <w:rsid w:val="002423BB"/>
    <w:rsid w:val="002426E0"/>
    <w:rsid w:val="00242B9D"/>
    <w:rsid w:val="00242BF4"/>
    <w:rsid w:val="0024510E"/>
    <w:rsid w:val="0024702D"/>
    <w:rsid w:val="002503B2"/>
    <w:rsid w:val="00250846"/>
    <w:rsid w:val="00252E25"/>
    <w:rsid w:val="00255608"/>
    <w:rsid w:val="002636B3"/>
    <w:rsid w:val="00264E5A"/>
    <w:rsid w:val="00266A5D"/>
    <w:rsid w:val="00266D06"/>
    <w:rsid w:val="00274C9C"/>
    <w:rsid w:val="002754C3"/>
    <w:rsid w:val="0027645B"/>
    <w:rsid w:val="0028240F"/>
    <w:rsid w:val="00282F54"/>
    <w:rsid w:val="00283639"/>
    <w:rsid w:val="00287585"/>
    <w:rsid w:val="002879CF"/>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1C01"/>
    <w:rsid w:val="002C26C3"/>
    <w:rsid w:val="002C2711"/>
    <w:rsid w:val="002C3E17"/>
    <w:rsid w:val="002C4ACD"/>
    <w:rsid w:val="002D010B"/>
    <w:rsid w:val="002D02AA"/>
    <w:rsid w:val="002D0658"/>
    <w:rsid w:val="002D0BD5"/>
    <w:rsid w:val="002D1450"/>
    <w:rsid w:val="002D4584"/>
    <w:rsid w:val="002D5191"/>
    <w:rsid w:val="002D73FF"/>
    <w:rsid w:val="002D7670"/>
    <w:rsid w:val="002E3294"/>
    <w:rsid w:val="002E69D5"/>
    <w:rsid w:val="002E72FE"/>
    <w:rsid w:val="002F01F8"/>
    <w:rsid w:val="002F1CF6"/>
    <w:rsid w:val="002F625A"/>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42FFC"/>
    <w:rsid w:val="003435E8"/>
    <w:rsid w:val="00344674"/>
    <w:rsid w:val="00345F74"/>
    <w:rsid w:val="00346173"/>
    <w:rsid w:val="00347044"/>
    <w:rsid w:val="0035034F"/>
    <w:rsid w:val="00356581"/>
    <w:rsid w:val="003576E9"/>
    <w:rsid w:val="00360617"/>
    <w:rsid w:val="00360704"/>
    <w:rsid w:val="003631B7"/>
    <w:rsid w:val="0037273B"/>
    <w:rsid w:val="003744C8"/>
    <w:rsid w:val="0038154C"/>
    <w:rsid w:val="00381DD1"/>
    <w:rsid w:val="00383320"/>
    <w:rsid w:val="003909E5"/>
    <w:rsid w:val="00391664"/>
    <w:rsid w:val="00391DDE"/>
    <w:rsid w:val="00391FB7"/>
    <w:rsid w:val="00394DF0"/>
    <w:rsid w:val="0039520B"/>
    <w:rsid w:val="00397F31"/>
    <w:rsid w:val="003A0FBD"/>
    <w:rsid w:val="003A21BE"/>
    <w:rsid w:val="003A21FD"/>
    <w:rsid w:val="003B4D9C"/>
    <w:rsid w:val="003C214A"/>
    <w:rsid w:val="003C7A2B"/>
    <w:rsid w:val="003D14F6"/>
    <w:rsid w:val="003D185D"/>
    <w:rsid w:val="003D2F15"/>
    <w:rsid w:val="003D3E84"/>
    <w:rsid w:val="003D4FA5"/>
    <w:rsid w:val="003D6185"/>
    <w:rsid w:val="003E065A"/>
    <w:rsid w:val="003E14D0"/>
    <w:rsid w:val="003E22A4"/>
    <w:rsid w:val="003E2F3A"/>
    <w:rsid w:val="003E696E"/>
    <w:rsid w:val="003E7170"/>
    <w:rsid w:val="003E7BE0"/>
    <w:rsid w:val="003F1E69"/>
    <w:rsid w:val="003F5A4E"/>
    <w:rsid w:val="003F5ADE"/>
    <w:rsid w:val="003F5B6C"/>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3720"/>
    <w:rsid w:val="00473B72"/>
    <w:rsid w:val="0048225C"/>
    <w:rsid w:val="00485112"/>
    <w:rsid w:val="00486854"/>
    <w:rsid w:val="0049014E"/>
    <w:rsid w:val="00497D71"/>
    <w:rsid w:val="004A034F"/>
    <w:rsid w:val="004A289C"/>
    <w:rsid w:val="004A29E5"/>
    <w:rsid w:val="004A311A"/>
    <w:rsid w:val="004A43DA"/>
    <w:rsid w:val="004A6A6D"/>
    <w:rsid w:val="004B1537"/>
    <w:rsid w:val="004B4183"/>
    <w:rsid w:val="004B4BB7"/>
    <w:rsid w:val="004B533E"/>
    <w:rsid w:val="004C089A"/>
    <w:rsid w:val="004C389B"/>
    <w:rsid w:val="004C4F55"/>
    <w:rsid w:val="004C5275"/>
    <w:rsid w:val="004C5B71"/>
    <w:rsid w:val="004C65DC"/>
    <w:rsid w:val="004D01F3"/>
    <w:rsid w:val="004D3E41"/>
    <w:rsid w:val="004D64A0"/>
    <w:rsid w:val="004D77BA"/>
    <w:rsid w:val="004D7984"/>
    <w:rsid w:val="004E10B2"/>
    <w:rsid w:val="004E183D"/>
    <w:rsid w:val="004E1B9F"/>
    <w:rsid w:val="004E2B9B"/>
    <w:rsid w:val="004E2CE6"/>
    <w:rsid w:val="004E750E"/>
    <w:rsid w:val="004F0C4D"/>
    <w:rsid w:val="004F278E"/>
    <w:rsid w:val="004F450C"/>
    <w:rsid w:val="004F4E0A"/>
    <w:rsid w:val="004F74A2"/>
    <w:rsid w:val="00500A08"/>
    <w:rsid w:val="00501150"/>
    <w:rsid w:val="00504344"/>
    <w:rsid w:val="005047A8"/>
    <w:rsid w:val="00506203"/>
    <w:rsid w:val="0050735D"/>
    <w:rsid w:val="00511D6E"/>
    <w:rsid w:val="00512057"/>
    <w:rsid w:val="00513AFC"/>
    <w:rsid w:val="005221AC"/>
    <w:rsid w:val="005271A9"/>
    <w:rsid w:val="00530B4D"/>
    <w:rsid w:val="00531E7E"/>
    <w:rsid w:val="00536BD3"/>
    <w:rsid w:val="00544B9E"/>
    <w:rsid w:val="0054520B"/>
    <w:rsid w:val="0055069E"/>
    <w:rsid w:val="005522BF"/>
    <w:rsid w:val="005525F0"/>
    <w:rsid w:val="0055271F"/>
    <w:rsid w:val="00554C1B"/>
    <w:rsid w:val="005565C5"/>
    <w:rsid w:val="005572E5"/>
    <w:rsid w:val="00560A1F"/>
    <w:rsid w:val="0056266A"/>
    <w:rsid w:val="00562783"/>
    <w:rsid w:val="0056349C"/>
    <w:rsid w:val="00563843"/>
    <w:rsid w:val="005638F3"/>
    <w:rsid w:val="00564D19"/>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C59AF"/>
    <w:rsid w:val="005C7B35"/>
    <w:rsid w:val="005D68EC"/>
    <w:rsid w:val="005D7A92"/>
    <w:rsid w:val="005E04A2"/>
    <w:rsid w:val="005E2659"/>
    <w:rsid w:val="005E41C9"/>
    <w:rsid w:val="005E5543"/>
    <w:rsid w:val="005E6727"/>
    <w:rsid w:val="005F0083"/>
    <w:rsid w:val="005F030B"/>
    <w:rsid w:val="005F367D"/>
    <w:rsid w:val="005F4A44"/>
    <w:rsid w:val="005F7A30"/>
    <w:rsid w:val="006010D9"/>
    <w:rsid w:val="006011A4"/>
    <w:rsid w:val="00606029"/>
    <w:rsid w:val="00606286"/>
    <w:rsid w:val="0061009A"/>
    <w:rsid w:val="00610E52"/>
    <w:rsid w:val="006132BE"/>
    <w:rsid w:val="006150EE"/>
    <w:rsid w:val="00620710"/>
    <w:rsid w:val="00620C54"/>
    <w:rsid w:val="00622353"/>
    <w:rsid w:val="006230C1"/>
    <w:rsid w:val="00624160"/>
    <w:rsid w:val="00625635"/>
    <w:rsid w:val="006318B9"/>
    <w:rsid w:val="00637D63"/>
    <w:rsid w:val="00643C0B"/>
    <w:rsid w:val="006451EE"/>
    <w:rsid w:val="00647648"/>
    <w:rsid w:val="00650879"/>
    <w:rsid w:val="006514E6"/>
    <w:rsid w:val="00651951"/>
    <w:rsid w:val="00653C00"/>
    <w:rsid w:val="0066199B"/>
    <w:rsid w:val="006625B9"/>
    <w:rsid w:val="006674A4"/>
    <w:rsid w:val="006719AF"/>
    <w:rsid w:val="00671DAF"/>
    <w:rsid w:val="00672EB6"/>
    <w:rsid w:val="006738E6"/>
    <w:rsid w:val="00674F5E"/>
    <w:rsid w:val="00675806"/>
    <w:rsid w:val="00676C09"/>
    <w:rsid w:val="00676D74"/>
    <w:rsid w:val="00680F98"/>
    <w:rsid w:val="00683C48"/>
    <w:rsid w:val="00687C71"/>
    <w:rsid w:val="00690C2C"/>
    <w:rsid w:val="00690FC3"/>
    <w:rsid w:val="00694640"/>
    <w:rsid w:val="00694707"/>
    <w:rsid w:val="00695224"/>
    <w:rsid w:val="006A14FC"/>
    <w:rsid w:val="006B015B"/>
    <w:rsid w:val="006B0578"/>
    <w:rsid w:val="006B3A8A"/>
    <w:rsid w:val="006C0DF7"/>
    <w:rsid w:val="006C5325"/>
    <w:rsid w:val="006C76E3"/>
    <w:rsid w:val="006C7905"/>
    <w:rsid w:val="006D2D75"/>
    <w:rsid w:val="006D581A"/>
    <w:rsid w:val="006D7823"/>
    <w:rsid w:val="006E05DD"/>
    <w:rsid w:val="006E2067"/>
    <w:rsid w:val="006E7392"/>
    <w:rsid w:val="006F27B8"/>
    <w:rsid w:val="006F4910"/>
    <w:rsid w:val="006F5104"/>
    <w:rsid w:val="006F5AD2"/>
    <w:rsid w:val="00702290"/>
    <w:rsid w:val="00705AAF"/>
    <w:rsid w:val="007060BF"/>
    <w:rsid w:val="00710DDC"/>
    <w:rsid w:val="007116F7"/>
    <w:rsid w:val="00713DD0"/>
    <w:rsid w:val="0071401D"/>
    <w:rsid w:val="00716EC9"/>
    <w:rsid w:val="007210AF"/>
    <w:rsid w:val="0072369F"/>
    <w:rsid w:val="00723B8B"/>
    <w:rsid w:val="00723C54"/>
    <w:rsid w:val="007241F5"/>
    <w:rsid w:val="00725C77"/>
    <w:rsid w:val="00725E7C"/>
    <w:rsid w:val="00731D5A"/>
    <w:rsid w:val="007323F6"/>
    <w:rsid w:val="0073249A"/>
    <w:rsid w:val="00733828"/>
    <w:rsid w:val="00735885"/>
    <w:rsid w:val="0073796B"/>
    <w:rsid w:val="00740A73"/>
    <w:rsid w:val="00744711"/>
    <w:rsid w:val="00746FF0"/>
    <w:rsid w:val="0075154F"/>
    <w:rsid w:val="00752019"/>
    <w:rsid w:val="00752E3A"/>
    <w:rsid w:val="007559BC"/>
    <w:rsid w:val="00771EA7"/>
    <w:rsid w:val="00773698"/>
    <w:rsid w:val="00773F26"/>
    <w:rsid w:val="00773F6C"/>
    <w:rsid w:val="0077409D"/>
    <w:rsid w:val="00775F40"/>
    <w:rsid w:val="00776957"/>
    <w:rsid w:val="00776D8C"/>
    <w:rsid w:val="00776F91"/>
    <w:rsid w:val="0077769C"/>
    <w:rsid w:val="00785F52"/>
    <w:rsid w:val="00786DED"/>
    <w:rsid w:val="00795044"/>
    <w:rsid w:val="00797871"/>
    <w:rsid w:val="007A22E5"/>
    <w:rsid w:val="007A3EA6"/>
    <w:rsid w:val="007A49D1"/>
    <w:rsid w:val="007A59C3"/>
    <w:rsid w:val="007B031D"/>
    <w:rsid w:val="007B6803"/>
    <w:rsid w:val="007C3669"/>
    <w:rsid w:val="007C3A07"/>
    <w:rsid w:val="007C5CB6"/>
    <w:rsid w:val="007C7BE7"/>
    <w:rsid w:val="007D000A"/>
    <w:rsid w:val="007D0C6D"/>
    <w:rsid w:val="007D0E36"/>
    <w:rsid w:val="007D3BED"/>
    <w:rsid w:val="007E1D2C"/>
    <w:rsid w:val="007E3B29"/>
    <w:rsid w:val="007E4D9D"/>
    <w:rsid w:val="007E5BEB"/>
    <w:rsid w:val="007E64DB"/>
    <w:rsid w:val="007E684D"/>
    <w:rsid w:val="007F04E1"/>
    <w:rsid w:val="007F6325"/>
    <w:rsid w:val="007F7EF6"/>
    <w:rsid w:val="00802A52"/>
    <w:rsid w:val="00805003"/>
    <w:rsid w:val="00805206"/>
    <w:rsid w:val="0080587A"/>
    <w:rsid w:val="00810A5A"/>
    <w:rsid w:val="00813848"/>
    <w:rsid w:val="00816DE1"/>
    <w:rsid w:val="00817038"/>
    <w:rsid w:val="00821359"/>
    <w:rsid w:val="0082640C"/>
    <w:rsid w:val="00830718"/>
    <w:rsid w:val="00831518"/>
    <w:rsid w:val="00831A9A"/>
    <w:rsid w:val="00831BBA"/>
    <w:rsid w:val="008339DA"/>
    <w:rsid w:val="00840439"/>
    <w:rsid w:val="008433B6"/>
    <w:rsid w:val="0085047C"/>
    <w:rsid w:val="0085076D"/>
    <w:rsid w:val="008512B0"/>
    <w:rsid w:val="008535A1"/>
    <w:rsid w:val="00854A6D"/>
    <w:rsid w:val="00856785"/>
    <w:rsid w:val="008615FF"/>
    <w:rsid w:val="00864125"/>
    <w:rsid w:val="008662C0"/>
    <w:rsid w:val="00870B02"/>
    <w:rsid w:val="00871B19"/>
    <w:rsid w:val="00873610"/>
    <w:rsid w:val="00876D38"/>
    <w:rsid w:val="0087791D"/>
    <w:rsid w:val="00881E89"/>
    <w:rsid w:val="00882C79"/>
    <w:rsid w:val="00883614"/>
    <w:rsid w:val="00883D3A"/>
    <w:rsid w:val="00891347"/>
    <w:rsid w:val="00892153"/>
    <w:rsid w:val="00892412"/>
    <w:rsid w:val="0089257E"/>
    <w:rsid w:val="008931DA"/>
    <w:rsid w:val="00894AA1"/>
    <w:rsid w:val="0089623A"/>
    <w:rsid w:val="008A01BA"/>
    <w:rsid w:val="008A234A"/>
    <w:rsid w:val="008A7915"/>
    <w:rsid w:val="008A7B9A"/>
    <w:rsid w:val="008B0E6A"/>
    <w:rsid w:val="008B3431"/>
    <w:rsid w:val="008B3C5E"/>
    <w:rsid w:val="008B51AB"/>
    <w:rsid w:val="008C1567"/>
    <w:rsid w:val="008C5113"/>
    <w:rsid w:val="008C5615"/>
    <w:rsid w:val="008C7F10"/>
    <w:rsid w:val="008D0847"/>
    <w:rsid w:val="008D1600"/>
    <w:rsid w:val="008D7123"/>
    <w:rsid w:val="008E1A70"/>
    <w:rsid w:val="008E31CD"/>
    <w:rsid w:val="008E7145"/>
    <w:rsid w:val="008E7567"/>
    <w:rsid w:val="008F53D7"/>
    <w:rsid w:val="009000C6"/>
    <w:rsid w:val="00900DCE"/>
    <w:rsid w:val="00902104"/>
    <w:rsid w:val="00902994"/>
    <w:rsid w:val="00902C6D"/>
    <w:rsid w:val="00903550"/>
    <w:rsid w:val="00905AE7"/>
    <w:rsid w:val="0091105B"/>
    <w:rsid w:val="00916562"/>
    <w:rsid w:val="00924EE9"/>
    <w:rsid w:val="00927B2B"/>
    <w:rsid w:val="00930E6B"/>
    <w:rsid w:val="00931894"/>
    <w:rsid w:val="00934882"/>
    <w:rsid w:val="00940A8B"/>
    <w:rsid w:val="00941FCB"/>
    <w:rsid w:val="0094386B"/>
    <w:rsid w:val="00950624"/>
    <w:rsid w:val="00950F57"/>
    <w:rsid w:val="00955253"/>
    <w:rsid w:val="009567E0"/>
    <w:rsid w:val="00960EFF"/>
    <w:rsid w:val="00965607"/>
    <w:rsid w:val="00966816"/>
    <w:rsid w:val="00967BED"/>
    <w:rsid w:val="00971F31"/>
    <w:rsid w:val="009728AE"/>
    <w:rsid w:val="00973623"/>
    <w:rsid w:val="00975C97"/>
    <w:rsid w:val="00977A23"/>
    <w:rsid w:val="009800F6"/>
    <w:rsid w:val="00981171"/>
    <w:rsid w:val="009813F3"/>
    <w:rsid w:val="009825AA"/>
    <w:rsid w:val="00982964"/>
    <w:rsid w:val="00982C01"/>
    <w:rsid w:val="00984033"/>
    <w:rsid w:val="00985543"/>
    <w:rsid w:val="009906FF"/>
    <w:rsid w:val="00993711"/>
    <w:rsid w:val="00993B86"/>
    <w:rsid w:val="00993CC8"/>
    <w:rsid w:val="00994456"/>
    <w:rsid w:val="0099479C"/>
    <w:rsid w:val="009953D7"/>
    <w:rsid w:val="009A06D4"/>
    <w:rsid w:val="009A3CC5"/>
    <w:rsid w:val="009B0AB1"/>
    <w:rsid w:val="009B141D"/>
    <w:rsid w:val="009B19DE"/>
    <w:rsid w:val="009B5BD3"/>
    <w:rsid w:val="009C0445"/>
    <w:rsid w:val="009C06CF"/>
    <w:rsid w:val="009C1634"/>
    <w:rsid w:val="009C1F83"/>
    <w:rsid w:val="009C283C"/>
    <w:rsid w:val="009C30F9"/>
    <w:rsid w:val="009C334B"/>
    <w:rsid w:val="009C3A78"/>
    <w:rsid w:val="009D3557"/>
    <w:rsid w:val="009D37FF"/>
    <w:rsid w:val="009D590D"/>
    <w:rsid w:val="009D7599"/>
    <w:rsid w:val="009E097D"/>
    <w:rsid w:val="009E136E"/>
    <w:rsid w:val="009E3AAE"/>
    <w:rsid w:val="009E6481"/>
    <w:rsid w:val="009E698A"/>
    <w:rsid w:val="009F26F1"/>
    <w:rsid w:val="009F2B3E"/>
    <w:rsid w:val="009F3074"/>
    <w:rsid w:val="009F3C9E"/>
    <w:rsid w:val="009F4769"/>
    <w:rsid w:val="009F4AF0"/>
    <w:rsid w:val="009F532E"/>
    <w:rsid w:val="00A00F6A"/>
    <w:rsid w:val="00A0233E"/>
    <w:rsid w:val="00A0311B"/>
    <w:rsid w:val="00A12CE7"/>
    <w:rsid w:val="00A17F9C"/>
    <w:rsid w:val="00A17FA4"/>
    <w:rsid w:val="00A203E8"/>
    <w:rsid w:val="00A20BF1"/>
    <w:rsid w:val="00A225DF"/>
    <w:rsid w:val="00A26083"/>
    <w:rsid w:val="00A320F6"/>
    <w:rsid w:val="00A32D10"/>
    <w:rsid w:val="00A33DF8"/>
    <w:rsid w:val="00A3690B"/>
    <w:rsid w:val="00A37181"/>
    <w:rsid w:val="00A415D1"/>
    <w:rsid w:val="00A41799"/>
    <w:rsid w:val="00A441AA"/>
    <w:rsid w:val="00A4649C"/>
    <w:rsid w:val="00A507FE"/>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2B51"/>
    <w:rsid w:val="00A83123"/>
    <w:rsid w:val="00A83C85"/>
    <w:rsid w:val="00A921A8"/>
    <w:rsid w:val="00A9449F"/>
    <w:rsid w:val="00A950A1"/>
    <w:rsid w:val="00AA0DB4"/>
    <w:rsid w:val="00AA3E6D"/>
    <w:rsid w:val="00AA532E"/>
    <w:rsid w:val="00AA7024"/>
    <w:rsid w:val="00AB1F87"/>
    <w:rsid w:val="00AB331A"/>
    <w:rsid w:val="00AB42B5"/>
    <w:rsid w:val="00AC0BEF"/>
    <w:rsid w:val="00AC271D"/>
    <w:rsid w:val="00AC5CF4"/>
    <w:rsid w:val="00AC6991"/>
    <w:rsid w:val="00AD0C3D"/>
    <w:rsid w:val="00AD1650"/>
    <w:rsid w:val="00AD169A"/>
    <w:rsid w:val="00AD2E63"/>
    <w:rsid w:val="00AD4E45"/>
    <w:rsid w:val="00AE2FBC"/>
    <w:rsid w:val="00AE3C9C"/>
    <w:rsid w:val="00AF09CB"/>
    <w:rsid w:val="00AF163C"/>
    <w:rsid w:val="00AF1BDE"/>
    <w:rsid w:val="00AF271D"/>
    <w:rsid w:val="00AF3C32"/>
    <w:rsid w:val="00AF70B5"/>
    <w:rsid w:val="00B015A7"/>
    <w:rsid w:val="00B02AFA"/>
    <w:rsid w:val="00B04206"/>
    <w:rsid w:val="00B12BF7"/>
    <w:rsid w:val="00B141AB"/>
    <w:rsid w:val="00B179C6"/>
    <w:rsid w:val="00B20235"/>
    <w:rsid w:val="00B2338A"/>
    <w:rsid w:val="00B23A94"/>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35C7"/>
    <w:rsid w:val="00B55C6B"/>
    <w:rsid w:val="00B56578"/>
    <w:rsid w:val="00B621A1"/>
    <w:rsid w:val="00B6322D"/>
    <w:rsid w:val="00B64EB1"/>
    <w:rsid w:val="00B6539B"/>
    <w:rsid w:val="00B6593A"/>
    <w:rsid w:val="00B66490"/>
    <w:rsid w:val="00B71395"/>
    <w:rsid w:val="00B75837"/>
    <w:rsid w:val="00B77A6D"/>
    <w:rsid w:val="00B8756C"/>
    <w:rsid w:val="00B912C9"/>
    <w:rsid w:val="00B917E4"/>
    <w:rsid w:val="00B9596F"/>
    <w:rsid w:val="00BA2616"/>
    <w:rsid w:val="00BA5550"/>
    <w:rsid w:val="00BA6434"/>
    <w:rsid w:val="00BB1041"/>
    <w:rsid w:val="00BB1F3C"/>
    <w:rsid w:val="00BC3F9C"/>
    <w:rsid w:val="00BC69E8"/>
    <w:rsid w:val="00BC75DF"/>
    <w:rsid w:val="00BD12F5"/>
    <w:rsid w:val="00BD5362"/>
    <w:rsid w:val="00BD60B7"/>
    <w:rsid w:val="00BE3870"/>
    <w:rsid w:val="00BE3DAF"/>
    <w:rsid w:val="00BE5457"/>
    <w:rsid w:val="00BE62FB"/>
    <w:rsid w:val="00C01E44"/>
    <w:rsid w:val="00C04E3D"/>
    <w:rsid w:val="00C0799C"/>
    <w:rsid w:val="00C101FD"/>
    <w:rsid w:val="00C124ED"/>
    <w:rsid w:val="00C14D87"/>
    <w:rsid w:val="00C1506B"/>
    <w:rsid w:val="00C15F0C"/>
    <w:rsid w:val="00C21E2D"/>
    <w:rsid w:val="00C224E3"/>
    <w:rsid w:val="00C2413F"/>
    <w:rsid w:val="00C24F72"/>
    <w:rsid w:val="00C25304"/>
    <w:rsid w:val="00C276A7"/>
    <w:rsid w:val="00C43302"/>
    <w:rsid w:val="00C43EE2"/>
    <w:rsid w:val="00C44728"/>
    <w:rsid w:val="00C47620"/>
    <w:rsid w:val="00C52DE2"/>
    <w:rsid w:val="00C54F4F"/>
    <w:rsid w:val="00C61AB9"/>
    <w:rsid w:val="00C629FA"/>
    <w:rsid w:val="00C64F78"/>
    <w:rsid w:val="00C71CF5"/>
    <w:rsid w:val="00C7284D"/>
    <w:rsid w:val="00C7569F"/>
    <w:rsid w:val="00CA0BD3"/>
    <w:rsid w:val="00CA3A43"/>
    <w:rsid w:val="00CA5BC2"/>
    <w:rsid w:val="00CB001B"/>
    <w:rsid w:val="00CB068C"/>
    <w:rsid w:val="00CB0EC5"/>
    <w:rsid w:val="00CB1D0F"/>
    <w:rsid w:val="00CB2558"/>
    <w:rsid w:val="00CB299C"/>
    <w:rsid w:val="00CB5763"/>
    <w:rsid w:val="00CC10EF"/>
    <w:rsid w:val="00CD2C82"/>
    <w:rsid w:val="00CD3944"/>
    <w:rsid w:val="00CD5503"/>
    <w:rsid w:val="00CD5694"/>
    <w:rsid w:val="00CD5A70"/>
    <w:rsid w:val="00CD675A"/>
    <w:rsid w:val="00CD70AF"/>
    <w:rsid w:val="00CD715D"/>
    <w:rsid w:val="00CD7BA7"/>
    <w:rsid w:val="00CE100A"/>
    <w:rsid w:val="00CE4E58"/>
    <w:rsid w:val="00CE6D99"/>
    <w:rsid w:val="00CE9A0D"/>
    <w:rsid w:val="00CF3864"/>
    <w:rsid w:val="00CF4D2B"/>
    <w:rsid w:val="00CF585E"/>
    <w:rsid w:val="00CF7054"/>
    <w:rsid w:val="00D00E05"/>
    <w:rsid w:val="00D00EF7"/>
    <w:rsid w:val="00D02907"/>
    <w:rsid w:val="00D03484"/>
    <w:rsid w:val="00D063B3"/>
    <w:rsid w:val="00D07D1C"/>
    <w:rsid w:val="00D11BF0"/>
    <w:rsid w:val="00D11F56"/>
    <w:rsid w:val="00D32378"/>
    <w:rsid w:val="00D33A84"/>
    <w:rsid w:val="00D3511A"/>
    <w:rsid w:val="00D42573"/>
    <w:rsid w:val="00D46350"/>
    <w:rsid w:val="00D50DA2"/>
    <w:rsid w:val="00D51406"/>
    <w:rsid w:val="00D51FE1"/>
    <w:rsid w:val="00D53BB2"/>
    <w:rsid w:val="00D54B36"/>
    <w:rsid w:val="00D573B3"/>
    <w:rsid w:val="00D574A5"/>
    <w:rsid w:val="00D6184B"/>
    <w:rsid w:val="00D61898"/>
    <w:rsid w:val="00D61F0B"/>
    <w:rsid w:val="00D6294E"/>
    <w:rsid w:val="00D633FA"/>
    <w:rsid w:val="00D636CA"/>
    <w:rsid w:val="00D64A94"/>
    <w:rsid w:val="00D65734"/>
    <w:rsid w:val="00D661D4"/>
    <w:rsid w:val="00D67867"/>
    <w:rsid w:val="00D7419F"/>
    <w:rsid w:val="00D77599"/>
    <w:rsid w:val="00D779D2"/>
    <w:rsid w:val="00D80BD3"/>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B6CEA"/>
    <w:rsid w:val="00DC4383"/>
    <w:rsid w:val="00DC506E"/>
    <w:rsid w:val="00DC5705"/>
    <w:rsid w:val="00DC6F13"/>
    <w:rsid w:val="00DD47EC"/>
    <w:rsid w:val="00DD5E2D"/>
    <w:rsid w:val="00DD6D9F"/>
    <w:rsid w:val="00DE0221"/>
    <w:rsid w:val="00DE27C3"/>
    <w:rsid w:val="00DE39BE"/>
    <w:rsid w:val="00DE4279"/>
    <w:rsid w:val="00DE490C"/>
    <w:rsid w:val="00DE4C5E"/>
    <w:rsid w:val="00DF0BDA"/>
    <w:rsid w:val="00DF3285"/>
    <w:rsid w:val="00DF4458"/>
    <w:rsid w:val="00DF4E5E"/>
    <w:rsid w:val="00DF6E58"/>
    <w:rsid w:val="00E04626"/>
    <w:rsid w:val="00E055D6"/>
    <w:rsid w:val="00E05AAF"/>
    <w:rsid w:val="00E05FD0"/>
    <w:rsid w:val="00E07615"/>
    <w:rsid w:val="00E07908"/>
    <w:rsid w:val="00E134BA"/>
    <w:rsid w:val="00E166F7"/>
    <w:rsid w:val="00E1DD42"/>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6073"/>
    <w:rsid w:val="00E572C9"/>
    <w:rsid w:val="00E57D08"/>
    <w:rsid w:val="00E60524"/>
    <w:rsid w:val="00E618B3"/>
    <w:rsid w:val="00E65F22"/>
    <w:rsid w:val="00E6618F"/>
    <w:rsid w:val="00E66670"/>
    <w:rsid w:val="00E71358"/>
    <w:rsid w:val="00E73565"/>
    <w:rsid w:val="00E74E96"/>
    <w:rsid w:val="00E770A2"/>
    <w:rsid w:val="00E80212"/>
    <w:rsid w:val="00E80A28"/>
    <w:rsid w:val="00E80B49"/>
    <w:rsid w:val="00E85AB4"/>
    <w:rsid w:val="00E87AEE"/>
    <w:rsid w:val="00E9480C"/>
    <w:rsid w:val="00EA2E19"/>
    <w:rsid w:val="00EA3795"/>
    <w:rsid w:val="00EA3931"/>
    <w:rsid w:val="00EB1B4A"/>
    <w:rsid w:val="00EB4319"/>
    <w:rsid w:val="00EB74FE"/>
    <w:rsid w:val="00EC0083"/>
    <w:rsid w:val="00EC631A"/>
    <w:rsid w:val="00ED1E08"/>
    <w:rsid w:val="00ED2740"/>
    <w:rsid w:val="00ED35FB"/>
    <w:rsid w:val="00ED3802"/>
    <w:rsid w:val="00ED39E5"/>
    <w:rsid w:val="00ED6736"/>
    <w:rsid w:val="00EE05DF"/>
    <w:rsid w:val="00EE0A0F"/>
    <w:rsid w:val="00EE2517"/>
    <w:rsid w:val="00EE2D1C"/>
    <w:rsid w:val="00EE6044"/>
    <w:rsid w:val="00EE655A"/>
    <w:rsid w:val="00EF1DD0"/>
    <w:rsid w:val="00EF479F"/>
    <w:rsid w:val="00EF5C12"/>
    <w:rsid w:val="00EF705F"/>
    <w:rsid w:val="00EF7D0B"/>
    <w:rsid w:val="00F00AAF"/>
    <w:rsid w:val="00F03446"/>
    <w:rsid w:val="00F03899"/>
    <w:rsid w:val="00F04126"/>
    <w:rsid w:val="00F06709"/>
    <w:rsid w:val="00F06E92"/>
    <w:rsid w:val="00F07098"/>
    <w:rsid w:val="00F138DD"/>
    <w:rsid w:val="00F201CA"/>
    <w:rsid w:val="00F209F2"/>
    <w:rsid w:val="00F267AC"/>
    <w:rsid w:val="00F313C6"/>
    <w:rsid w:val="00F315D9"/>
    <w:rsid w:val="00F37928"/>
    <w:rsid w:val="00F40D9A"/>
    <w:rsid w:val="00F42067"/>
    <w:rsid w:val="00F45998"/>
    <w:rsid w:val="00F46085"/>
    <w:rsid w:val="00F46484"/>
    <w:rsid w:val="00F466C2"/>
    <w:rsid w:val="00F47136"/>
    <w:rsid w:val="00F510C1"/>
    <w:rsid w:val="00F52BBF"/>
    <w:rsid w:val="00F532D9"/>
    <w:rsid w:val="00F5479E"/>
    <w:rsid w:val="00F56211"/>
    <w:rsid w:val="00F5730C"/>
    <w:rsid w:val="00F60B48"/>
    <w:rsid w:val="00F61627"/>
    <w:rsid w:val="00F66051"/>
    <w:rsid w:val="00F662FE"/>
    <w:rsid w:val="00F67F0D"/>
    <w:rsid w:val="00F73B7F"/>
    <w:rsid w:val="00F75203"/>
    <w:rsid w:val="00F75F76"/>
    <w:rsid w:val="00F77848"/>
    <w:rsid w:val="00F83149"/>
    <w:rsid w:val="00F872E1"/>
    <w:rsid w:val="00F87A9F"/>
    <w:rsid w:val="00F90E17"/>
    <w:rsid w:val="00F91A7B"/>
    <w:rsid w:val="00F97F97"/>
    <w:rsid w:val="00FA333F"/>
    <w:rsid w:val="00FA7CCB"/>
    <w:rsid w:val="00FA7ED3"/>
    <w:rsid w:val="00FB218D"/>
    <w:rsid w:val="00FB3AEE"/>
    <w:rsid w:val="00FC1A45"/>
    <w:rsid w:val="00FC2386"/>
    <w:rsid w:val="00FC424D"/>
    <w:rsid w:val="00FC6388"/>
    <w:rsid w:val="00FD2145"/>
    <w:rsid w:val="00FD364F"/>
    <w:rsid w:val="00FD3D61"/>
    <w:rsid w:val="00FD5EC9"/>
    <w:rsid w:val="00FD5F84"/>
    <w:rsid w:val="00FD6309"/>
    <w:rsid w:val="00FD7001"/>
    <w:rsid w:val="00FE1845"/>
    <w:rsid w:val="00FE42BC"/>
    <w:rsid w:val="00FF34C2"/>
    <w:rsid w:val="00FF563C"/>
    <w:rsid w:val="00FF57DE"/>
    <w:rsid w:val="00FF5E5D"/>
    <w:rsid w:val="00FF68E2"/>
    <w:rsid w:val="01753772"/>
    <w:rsid w:val="02893333"/>
    <w:rsid w:val="03043578"/>
    <w:rsid w:val="03351D27"/>
    <w:rsid w:val="03560081"/>
    <w:rsid w:val="0378FD57"/>
    <w:rsid w:val="03AC1FAA"/>
    <w:rsid w:val="04706C32"/>
    <w:rsid w:val="05442589"/>
    <w:rsid w:val="058699E4"/>
    <w:rsid w:val="05880341"/>
    <w:rsid w:val="05A6BE8A"/>
    <w:rsid w:val="05D64FAE"/>
    <w:rsid w:val="066A34BE"/>
    <w:rsid w:val="067A6E8A"/>
    <w:rsid w:val="0680C307"/>
    <w:rsid w:val="06EB20CA"/>
    <w:rsid w:val="07A19880"/>
    <w:rsid w:val="08281C2E"/>
    <w:rsid w:val="0846C5EB"/>
    <w:rsid w:val="08CF4891"/>
    <w:rsid w:val="09960603"/>
    <w:rsid w:val="09D7623C"/>
    <w:rsid w:val="09DFC24F"/>
    <w:rsid w:val="0AAF9282"/>
    <w:rsid w:val="0AB830E3"/>
    <w:rsid w:val="0AFAEB14"/>
    <w:rsid w:val="0B21B611"/>
    <w:rsid w:val="0B2B7261"/>
    <w:rsid w:val="0B9B3C5D"/>
    <w:rsid w:val="0BDAE2EB"/>
    <w:rsid w:val="0BF46154"/>
    <w:rsid w:val="0BF7A377"/>
    <w:rsid w:val="0C23B0B0"/>
    <w:rsid w:val="0C25928A"/>
    <w:rsid w:val="0C4E06C3"/>
    <w:rsid w:val="0C76A536"/>
    <w:rsid w:val="0CB56F69"/>
    <w:rsid w:val="0CC624ED"/>
    <w:rsid w:val="0D1156DD"/>
    <w:rsid w:val="0D1518EA"/>
    <w:rsid w:val="0D25E092"/>
    <w:rsid w:val="0D87558A"/>
    <w:rsid w:val="0D8F4AC7"/>
    <w:rsid w:val="0D9C2C5D"/>
    <w:rsid w:val="0E1837F5"/>
    <w:rsid w:val="0EAF23F2"/>
    <w:rsid w:val="0EC259F3"/>
    <w:rsid w:val="0EEBD02A"/>
    <w:rsid w:val="0FAC2F03"/>
    <w:rsid w:val="0FC658E1"/>
    <w:rsid w:val="1078F750"/>
    <w:rsid w:val="10B5CB3C"/>
    <w:rsid w:val="11504249"/>
    <w:rsid w:val="1192D77C"/>
    <w:rsid w:val="11BB5BE3"/>
    <w:rsid w:val="12061F98"/>
    <w:rsid w:val="123ABC8A"/>
    <w:rsid w:val="12B0887F"/>
    <w:rsid w:val="131AC023"/>
    <w:rsid w:val="1423F9D3"/>
    <w:rsid w:val="144AB44B"/>
    <w:rsid w:val="14D457F4"/>
    <w:rsid w:val="14D6D3B6"/>
    <w:rsid w:val="14ED8667"/>
    <w:rsid w:val="1502202F"/>
    <w:rsid w:val="15071688"/>
    <w:rsid w:val="1542E4EA"/>
    <w:rsid w:val="15A80C72"/>
    <w:rsid w:val="15BDF687"/>
    <w:rsid w:val="15EAA856"/>
    <w:rsid w:val="1651E67A"/>
    <w:rsid w:val="1686B302"/>
    <w:rsid w:val="17389B4C"/>
    <w:rsid w:val="1751B3F9"/>
    <w:rsid w:val="1799D76C"/>
    <w:rsid w:val="17B60498"/>
    <w:rsid w:val="17FF7EDF"/>
    <w:rsid w:val="18479516"/>
    <w:rsid w:val="18C71B72"/>
    <w:rsid w:val="190CE637"/>
    <w:rsid w:val="19664CA7"/>
    <w:rsid w:val="1A85FFD1"/>
    <w:rsid w:val="1A9C5BFE"/>
    <w:rsid w:val="1AD5427C"/>
    <w:rsid w:val="1AFBA857"/>
    <w:rsid w:val="1B3117C7"/>
    <w:rsid w:val="1B7FDC4F"/>
    <w:rsid w:val="1BD9D9DF"/>
    <w:rsid w:val="1C001D97"/>
    <w:rsid w:val="1CE1F0F9"/>
    <w:rsid w:val="1D55A4DC"/>
    <w:rsid w:val="1D717D27"/>
    <w:rsid w:val="1D922DD7"/>
    <w:rsid w:val="1DAEAD15"/>
    <w:rsid w:val="1DE38DFA"/>
    <w:rsid w:val="1E530F80"/>
    <w:rsid w:val="1EFB8922"/>
    <w:rsid w:val="1F5F0331"/>
    <w:rsid w:val="1FD9CA01"/>
    <w:rsid w:val="205E9ACC"/>
    <w:rsid w:val="208D65ED"/>
    <w:rsid w:val="20EA4957"/>
    <w:rsid w:val="2141222D"/>
    <w:rsid w:val="21584076"/>
    <w:rsid w:val="215C34C4"/>
    <w:rsid w:val="21971460"/>
    <w:rsid w:val="222DBF4A"/>
    <w:rsid w:val="2266DF40"/>
    <w:rsid w:val="2290A8DF"/>
    <w:rsid w:val="22A4B55F"/>
    <w:rsid w:val="231994B7"/>
    <w:rsid w:val="23353DA0"/>
    <w:rsid w:val="23818574"/>
    <w:rsid w:val="2398F9FB"/>
    <w:rsid w:val="23CE28E1"/>
    <w:rsid w:val="245AB35F"/>
    <w:rsid w:val="25E9B1EB"/>
    <w:rsid w:val="262AD0B2"/>
    <w:rsid w:val="2652EC51"/>
    <w:rsid w:val="2679D599"/>
    <w:rsid w:val="269B5946"/>
    <w:rsid w:val="26D8EDB0"/>
    <w:rsid w:val="27EB024C"/>
    <w:rsid w:val="28481586"/>
    <w:rsid w:val="28D82EE2"/>
    <w:rsid w:val="29652672"/>
    <w:rsid w:val="299A826A"/>
    <w:rsid w:val="2A5F68B9"/>
    <w:rsid w:val="2ABA800E"/>
    <w:rsid w:val="2ADB6D96"/>
    <w:rsid w:val="2BB31636"/>
    <w:rsid w:val="2C3D66FF"/>
    <w:rsid w:val="2C41195F"/>
    <w:rsid w:val="2CE8F35B"/>
    <w:rsid w:val="2D18FC4C"/>
    <w:rsid w:val="2D50265A"/>
    <w:rsid w:val="2E314F3F"/>
    <w:rsid w:val="2E4A9050"/>
    <w:rsid w:val="2E956FC0"/>
    <w:rsid w:val="2EFEB1B5"/>
    <w:rsid w:val="2F18F499"/>
    <w:rsid w:val="2F47CBCB"/>
    <w:rsid w:val="2F7BD926"/>
    <w:rsid w:val="2F7FD4F2"/>
    <w:rsid w:val="2FB96DF1"/>
    <w:rsid w:val="30C8EFA4"/>
    <w:rsid w:val="30E91D33"/>
    <w:rsid w:val="31103DED"/>
    <w:rsid w:val="318DDE31"/>
    <w:rsid w:val="31971920"/>
    <w:rsid w:val="3198CA6C"/>
    <w:rsid w:val="320A0BE4"/>
    <w:rsid w:val="32376706"/>
    <w:rsid w:val="327BFEA7"/>
    <w:rsid w:val="32FFA9E3"/>
    <w:rsid w:val="330D6F38"/>
    <w:rsid w:val="3321446D"/>
    <w:rsid w:val="334710EB"/>
    <w:rsid w:val="3390781D"/>
    <w:rsid w:val="34364627"/>
    <w:rsid w:val="346DF5C7"/>
    <w:rsid w:val="34A1F148"/>
    <w:rsid w:val="34C4B21F"/>
    <w:rsid w:val="3505DEC7"/>
    <w:rsid w:val="3567DFC1"/>
    <w:rsid w:val="3582315C"/>
    <w:rsid w:val="35BC5413"/>
    <w:rsid w:val="36012864"/>
    <w:rsid w:val="360E3AED"/>
    <w:rsid w:val="366F6425"/>
    <w:rsid w:val="3670A372"/>
    <w:rsid w:val="3682326A"/>
    <w:rsid w:val="36E5CE39"/>
    <w:rsid w:val="376F7A91"/>
    <w:rsid w:val="37956D85"/>
    <w:rsid w:val="37D36B6B"/>
    <w:rsid w:val="37DD1B7C"/>
    <w:rsid w:val="37F64F86"/>
    <w:rsid w:val="380EFD20"/>
    <w:rsid w:val="38111022"/>
    <w:rsid w:val="384B4865"/>
    <w:rsid w:val="384DFF97"/>
    <w:rsid w:val="3925630C"/>
    <w:rsid w:val="3928EBA6"/>
    <w:rsid w:val="39EFD313"/>
    <w:rsid w:val="3A84979D"/>
    <w:rsid w:val="3ACE0438"/>
    <w:rsid w:val="3B33DDD2"/>
    <w:rsid w:val="3BC3D455"/>
    <w:rsid w:val="3C5962EA"/>
    <w:rsid w:val="3CE03BF7"/>
    <w:rsid w:val="3CE2DD70"/>
    <w:rsid w:val="3D1A8848"/>
    <w:rsid w:val="3D7AB005"/>
    <w:rsid w:val="3D7D9EEE"/>
    <w:rsid w:val="3D83CCA0"/>
    <w:rsid w:val="3D84D90E"/>
    <w:rsid w:val="3DAE8788"/>
    <w:rsid w:val="3E260B9F"/>
    <w:rsid w:val="3F1C8D42"/>
    <w:rsid w:val="3F99792C"/>
    <w:rsid w:val="3FC239A3"/>
    <w:rsid w:val="3FDC989B"/>
    <w:rsid w:val="4020D7AF"/>
    <w:rsid w:val="4025C5F8"/>
    <w:rsid w:val="404562C9"/>
    <w:rsid w:val="40C783CE"/>
    <w:rsid w:val="413A6900"/>
    <w:rsid w:val="413EA477"/>
    <w:rsid w:val="41562630"/>
    <w:rsid w:val="41E57320"/>
    <w:rsid w:val="424D482C"/>
    <w:rsid w:val="42E91524"/>
    <w:rsid w:val="43518F53"/>
    <w:rsid w:val="43760ECB"/>
    <w:rsid w:val="4397C52F"/>
    <w:rsid w:val="43D35ABA"/>
    <w:rsid w:val="43D709B0"/>
    <w:rsid w:val="43E9E355"/>
    <w:rsid w:val="440A010D"/>
    <w:rsid w:val="4432ED7C"/>
    <w:rsid w:val="44944D75"/>
    <w:rsid w:val="44989B5C"/>
    <w:rsid w:val="44A564F0"/>
    <w:rsid w:val="44B4E5FF"/>
    <w:rsid w:val="44C10DB3"/>
    <w:rsid w:val="45457E63"/>
    <w:rsid w:val="459AF4F1"/>
    <w:rsid w:val="460E27B9"/>
    <w:rsid w:val="4631DBF8"/>
    <w:rsid w:val="476854C8"/>
    <w:rsid w:val="47777E85"/>
    <w:rsid w:val="47B86973"/>
    <w:rsid w:val="48564EF1"/>
    <w:rsid w:val="488A5573"/>
    <w:rsid w:val="48EDFA4E"/>
    <w:rsid w:val="4964D2C1"/>
    <w:rsid w:val="49822A3F"/>
    <w:rsid w:val="4A2C7A06"/>
    <w:rsid w:val="4A92F3BB"/>
    <w:rsid w:val="4AAD55B8"/>
    <w:rsid w:val="4C1081F1"/>
    <w:rsid w:val="4C50F3CC"/>
    <w:rsid w:val="4C79606B"/>
    <w:rsid w:val="4C7BF519"/>
    <w:rsid w:val="4CA7545D"/>
    <w:rsid w:val="4CED89BB"/>
    <w:rsid w:val="4D41C0A1"/>
    <w:rsid w:val="4D6EA93C"/>
    <w:rsid w:val="4D9703C1"/>
    <w:rsid w:val="4E0BB1F8"/>
    <w:rsid w:val="4ED0AF56"/>
    <w:rsid w:val="504C802B"/>
    <w:rsid w:val="508E5A2A"/>
    <w:rsid w:val="50ACE15E"/>
    <w:rsid w:val="512FACB5"/>
    <w:rsid w:val="515F4E58"/>
    <w:rsid w:val="517D5AE5"/>
    <w:rsid w:val="51A70F56"/>
    <w:rsid w:val="520E4D8A"/>
    <w:rsid w:val="5233AD25"/>
    <w:rsid w:val="52B0013E"/>
    <w:rsid w:val="52CBFDA5"/>
    <w:rsid w:val="52DF8F07"/>
    <w:rsid w:val="53E2F2DE"/>
    <w:rsid w:val="541B6784"/>
    <w:rsid w:val="5470C97A"/>
    <w:rsid w:val="54DDE9A9"/>
    <w:rsid w:val="55081C6A"/>
    <w:rsid w:val="557D7747"/>
    <w:rsid w:val="55D06DCF"/>
    <w:rsid w:val="55E20A58"/>
    <w:rsid w:val="55EEBBE4"/>
    <w:rsid w:val="5621E9DC"/>
    <w:rsid w:val="56AB1B12"/>
    <w:rsid w:val="56DABC9D"/>
    <w:rsid w:val="56E969C0"/>
    <w:rsid w:val="5754D6A2"/>
    <w:rsid w:val="577CE01F"/>
    <w:rsid w:val="57A45307"/>
    <w:rsid w:val="58009AEF"/>
    <w:rsid w:val="5808874D"/>
    <w:rsid w:val="5890FB3A"/>
    <w:rsid w:val="58A01001"/>
    <w:rsid w:val="58A3BE64"/>
    <w:rsid w:val="5908CCC8"/>
    <w:rsid w:val="59358DE1"/>
    <w:rsid w:val="5A1D9122"/>
    <w:rsid w:val="5A94A158"/>
    <w:rsid w:val="5BD2A566"/>
    <w:rsid w:val="5C6C3FA7"/>
    <w:rsid w:val="5C9B0ADF"/>
    <w:rsid w:val="5CAD05F4"/>
    <w:rsid w:val="5CC86C1C"/>
    <w:rsid w:val="5D2036C5"/>
    <w:rsid w:val="5D66224F"/>
    <w:rsid w:val="5D85DFE4"/>
    <w:rsid w:val="5DCC421A"/>
    <w:rsid w:val="5E8DD31F"/>
    <w:rsid w:val="5FB22A30"/>
    <w:rsid w:val="5FB5F09B"/>
    <w:rsid w:val="5FCD0CF0"/>
    <w:rsid w:val="60C96094"/>
    <w:rsid w:val="60D2109D"/>
    <w:rsid w:val="61515D08"/>
    <w:rsid w:val="617063C8"/>
    <w:rsid w:val="61785961"/>
    <w:rsid w:val="6232A58B"/>
    <w:rsid w:val="625AD428"/>
    <w:rsid w:val="62661BE7"/>
    <w:rsid w:val="6305BCBA"/>
    <w:rsid w:val="63638236"/>
    <w:rsid w:val="6383537F"/>
    <w:rsid w:val="63AE5CE0"/>
    <w:rsid w:val="63C2F5E6"/>
    <w:rsid w:val="6425AF51"/>
    <w:rsid w:val="645DB783"/>
    <w:rsid w:val="64A1C085"/>
    <w:rsid w:val="64CB32FB"/>
    <w:rsid w:val="64F9C9CD"/>
    <w:rsid w:val="65F7C31E"/>
    <w:rsid w:val="662A4CA9"/>
    <w:rsid w:val="66446DCA"/>
    <w:rsid w:val="664CDE0F"/>
    <w:rsid w:val="66BAE629"/>
    <w:rsid w:val="672361A2"/>
    <w:rsid w:val="67D71F85"/>
    <w:rsid w:val="68243008"/>
    <w:rsid w:val="68344029"/>
    <w:rsid w:val="686E92C3"/>
    <w:rsid w:val="68852EA4"/>
    <w:rsid w:val="68EC9CF5"/>
    <w:rsid w:val="6983D9F8"/>
    <w:rsid w:val="69E373A4"/>
    <w:rsid w:val="69E57A09"/>
    <w:rsid w:val="6A241BFA"/>
    <w:rsid w:val="6A6B29DF"/>
    <w:rsid w:val="6A6BD0FD"/>
    <w:rsid w:val="6AB2B2A8"/>
    <w:rsid w:val="6B5F95DE"/>
    <w:rsid w:val="6B7DC407"/>
    <w:rsid w:val="6BBCD187"/>
    <w:rsid w:val="6BC18353"/>
    <w:rsid w:val="6BE66E3D"/>
    <w:rsid w:val="6CAFD8DA"/>
    <w:rsid w:val="6CE3D11A"/>
    <w:rsid w:val="6DC99055"/>
    <w:rsid w:val="6DE0141D"/>
    <w:rsid w:val="6DE09040"/>
    <w:rsid w:val="6DEA536A"/>
    <w:rsid w:val="6E80D0DA"/>
    <w:rsid w:val="6E9E09DF"/>
    <w:rsid w:val="6F065605"/>
    <w:rsid w:val="6F80F00F"/>
    <w:rsid w:val="6FD95AA8"/>
    <w:rsid w:val="70082359"/>
    <w:rsid w:val="7015658F"/>
    <w:rsid w:val="704A4504"/>
    <w:rsid w:val="7058D0DB"/>
    <w:rsid w:val="705B12F7"/>
    <w:rsid w:val="707CE2FC"/>
    <w:rsid w:val="7088DE43"/>
    <w:rsid w:val="70A1836B"/>
    <w:rsid w:val="71609ADB"/>
    <w:rsid w:val="71A83F77"/>
    <w:rsid w:val="71AFAA50"/>
    <w:rsid w:val="71F43137"/>
    <w:rsid w:val="72B20DEB"/>
    <w:rsid w:val="72E689D3"/>
    <w:rsid w:val="733D3B2C"/>
    <w:rsid w:val="734B7AB1"/>
    <w:rsid w:val="73B9F6F6"/>
    <w:rsid w:val="74050549"/>
    <w:rsid w:val="740915E7"/>
    <w:rsid w:val="741655EC"/>
    <w:rsid w:val="743874CF"/>
    <w:rsid w:val="7449ECB3"/>
    <w:rsid w:val="745DEA11"/>
    <w:rsid w:val="74BD011C"/>
    <w:rsid w:val="75795241"/>
    <w:rsid w:val="761E2A95"/>
    <w:rsid w:val="7742105D"/>
    <w:rsid w:val="777CE454"/>
    <w:rsid w:val="77A6B66F"/>
    <w:rsid w:val="78226233"/>
    <w:rsid w:val="78F36691"/>
    <w:rsid w:val="78F878C9"/>
    <w:rsid w:val="7999BA3A"/>
    <w:rsid w:val="7A2CD328"/>
    <w:rsid w:val="7A4D44C4"/>
    <w:rsid w:val="7A78EEB3"/>
    <w:rsid w:val="7AC75692"/>
    <w:rsid w:val="7B2847A1"/>
    <w:rsid w:val="7BAA28D0"/>
    <w:rsid w:val="7BE032CD"/>
    <w:rsid w:val="7C4B4A85"/>
    <w:rsid w:val="7C5C59C1"/>
    <w:rsid w:val="7D730A8E"/>
    <w:rsid w:val="7D8AD7D4"/>
    <w:rsid w:val="7E19B1E6"/>
    <w:rsid w:val="7E93A6A6"/>
    <w:rsid w:val="7EAA7C1A"/>
    <w:rsid w:val="7ED01A18"/>
    <w:rsid w:val="7F415196"/>
    <w:rsid w:val="7F4EF682"/>
    <w:rsid w:val="7F9F29A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B3BB3"/>
  <w15:docId w15:val="{49E6E391-551B-A744-9717-7FC60F34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Puest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Sangra2detindependiente1" w:customStyle="1">
    <w:name w:val="Sangría 2 de t. independiente1"/>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3"/>
      </w:numPr>
      <w:jc w:val="left"/>
    </w:pPr>
    <w:rPr>
      <w:rFonts w:ascii="Tahoma" w:hAnsi="Tahoma"/>
      <w:b/>
      <w:bCs/>
      <w:color w:val="000000"/>
      <w:sz w:val="28"/>
      <w:szCs w:val="28"/>
    </w:rPr>
  </w:style>
  <w:style w:type="paragraph" w:styleId="Prrafodelista">
    <w:name w:val="List Paragraph"/>
    <w:basedOn w:val="Normal"/>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1" w:customStyle="1">
    <w:name w:val="Título de TDC1"/>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4"/>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 w:type="character" w:styleId="normaltextrun" w:customStyle="1">
    <w:name w:val="normaltextrun"/>
    <w:basedOn w:val="Fuentedeprrafopredeter"/>
    <w:rsid w:val="0013677C"/>
  </w:style>
  <w:style w:type="character" w:styleId="eop" w:customStyle="1">
    <w:name w:val="eop"/>
    <w:basedOn w:val="Fuentedeprrafopredeter"/>
    <w:rsid w:val="0013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353918641">
      <w:bodyDiv w:val="1"/>
      <w:marLeft w:val="0"/>
      <w:marRight w:val="0"/>
      <w:marTop w:val="0"/>
      <w:marBottom w:val="0"/>
      <w:divBdr>
        <w:top w:val="none" w:sz="0" w:space="0" w:color="auto"/>
        <w:left w:val="none" w:sz="0" w:space="0" w:color="auto"/>
        <w:bottom w:val="none" w:sz="0" w:space="0" w:color="auto"/>
        <w:right w:val="none" w:sz="0" w:space="0" w:color="auto"/>
      </w:divBdr>
    </w:div>
    <w:div w:id="1422800237">
      <w:bodyDiv w:val="1"/>
      <w:marLeft w:val="0"/>
      <w:marRight w:val="0"/>
      <w:marTop w:val="0"/>
      <w:marBottom w:val="0"/>
      <w:divBdr>
        <w:top w:val="none" w:sz="0" w:space="0" w:color="auto"/>
        <w:left w:val="none" w:sz="0" w:space="0" w:color="auto"/>
        <w:bottom w:val="none" w:sz="0" w:space="0" w:color="auto"/>
        <w:right w:val="none" w:sz="0" w:space="0" w:color="auto"/>
      </w:divBdr>
      <w:divsChild>
        <w:div w:id="117652686">
          <w:marLeft w:val="0"/>
          <w:marRight w:val="0"/>
          <w:marTop w:val="0"/>
          <w:marBottom w:val="0"/>
          <w:divBdr>
            <w:top w:val="none" w:sz="0" w:space="0" w:color="auto"/>
            <w:left w:val="none" w:sz="0" w:space="0" w:color="auto"/>
            <w:bottom w:val="none" w:sz="0" w:space="0" w:color="auto"/>
            <w:right w:val="none" w:sz="0" w:space="0" w:color="auto"/>
          </w:divBdr>
        </w:div>
        <w:div w:id="1105999966">
          <w:marLeft w:val="0"/>
          <w:marRight w:val="0"/>
          <w:marTop w:val="0"/>
          <w:marBottom w:val="0"/>
          <w:divBdr>
            <w:top w:val="none" w:sz="0" w:space="0" w:color="auto"/>
            <w:left w:val="none" w:sz="0" w:space="0" w:color="auto"/>
            <w:bottom w:val="none" w:sz="0" w:space="0" w:color="auto"/>
            <w:right w:val="none" w:sz="0" w:space="0" w:color="auto"/>
          </w:divBdr>
        </w:div>
        <w:div w:id="1959602473">
          <w:marLeft w:val="0"/>
          <w:marRight w:val="0"/>
          <w:marTop w:val="0"/>
          <w:marBottom w:val="0"/>
          <w:divBdr>
            <w:top w:val="none" w:sz="0" w:space="0" w:color="auto"/>
            <w:left w:val="none" w:sz="0" w:space="0" w:color="auto"/>
            <w:bottom w:val="none" w:sz="0" w:space="0" w:color="auto"/>
            <w:right w:val="none" w:sz="0" w:space="0" w:color="auto"/>
          </w:divBdr>
        </w:div>
        <w:div w:id="717780835">
          <w:marLeft w:val="0"/>
          <w:marRight w:val="0"/>
          <w:marTop w:val="0"/>
          <w:marBottom w:val="0"/>
          <w:divBdr>
            <w:top w:val="none" w:sz="0" w:space="0" w:color="auto"/>
            <w:left w:val="none" w:sz="0" w:space="0" w:color="auto"/>
            <w:bottom w:val="none" w:sz="0" w:space="0" w:color="auto"/>
            <w:right w:val="none" w:sz="0" w:space="0" w:color="auto"/>
          </w:divBdr>
        </w:div>
        <w:div w:id="1048914035">
          <w:marLeft w:val="0"/>
          <w:marRight w:val="0"/>
          <w:marTop w:val="0"/>
          <w:marBottom w:val="0"/>
          <w:divBdr>
            <w:top w:val="none" w:sz="0" w:space="0" w:color="auto"/>
            <w:left w:val="none" w:sz="0" w:space="0" w:color="auto"/>
            <w:bottom w:val="none" w:sz="0" w:space="0" w:color="auto"/>
            <w:right w:val="none" w:sz="0" w:space="0" w:color="auto"/>
          </w:divBdr>
        </w:div>
      </w:divsChild>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92996167">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893693835">
      <w:bodyDiv w:val="1"/>
      <w:marLeft w:val="0"/>
      <w:marRight w:val="0"/>
      <w:marTop w:val="0"/>
      <w:marBottom w:val="0"/>
      <w:divBdr>
        <w:top w:val="none" w:sz="0" w:space="0" w:color="auto"/>
        <w:left w:val="none" w:sz="0" w:space="0" w:color="auto"/>
        <w:bottom w:val="none" w:sz="0" w:space="0" w:color="auto"/>
        <w:right w:val="none" w:sz="0" w:space="0" w:color="auto"/>
      </w:divBdr>
    </w:div>
    <w:div w:id="191465997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4A20E-D161-47AB-A7CA-4EB3ECE7DF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creator>patricia</dc:creator>
  <lastModifiedBy>Laura Andrea Cuesta Villate</lastModifiedBy>
  <revision>3</revision>
  <lastPrinted>2010-04-12T22:59:00.0000000Z</lastPrinted>
  <dcterms:created xsi:type="dcterms:W3CDTF">2023-06-25T02:21:00.0000000Z</dcterms:created>
  <dcterms:modified xsi:type="dcterms:W3CDTF">2023-07-04T01:45:56.7925245Z</dcterms:modified>
</coreProperties>
</file>